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1996" w:rsidRPr="00300536" w:rsidRDefault="00491996" w:rsidP="00491996">
      <w:pPr>
        <w:widowControl w:val="0"/>
        <w:suppressLineNumbers/>
        <w:jc w:val="center"/>
        <w:rPr>
          <w:rFonts w:eastAsia="MS Mincho"/>
          <w:b/>
          <w:sz w:val="23"/>
          <w:szCs w:val="23"/>
          <w:u w:val="single"/>
          <w:lang w:eastAsia="es-PE"/>
        </w:rPr>
      </w:pPr>
      <w:bookmarkStart w:id="0" w:name="_GoBack"/>
      <w:bookmarkEnd w:id="0"/>
      <w:r w:rsidRPr="00DE71A0">
        <w:rPr>
          <w:rFonts w:eastAsia="MS Mincho"/>
          <w:b/>
          <w:sz w:val="23"/>
          <w:szCs w:val="23"/>
          <w:u w:val="single"/>
          <w:lang w:eastAsia="es-PE"/>
        </w:rPr>
        <w:t xml:space="preserve">PRONUNCIAMIENTO N° </w:t>
      </w:r>
      <w:r w:rsidR="00DE71A0" w:rsidRPr="00DE71A0">
        <w:rPr>
          <w:rFonts w:eastAsia="MS Mincho"/>
          <w:b/>
          <w:sz w:val="23"/>
          <w:szCs w:val="23"/>
          <w:u w:val="single"/>
          <w:lang w:eastAsia="es-PE"/>
        </w:rPr>
        <w:t>054</w:t>
      </w:r>
      <w:r w:rsidRPr="00DE71A0">
        <w:rPr>
          <w:rFonts w:eastAsia="MS Mincho"/>
          <w:b/>
          <w:sz w:val="23"/>
          <w:szCs w:val="23"/>
          <w:u w:val="single"/>
          <w:lang w:eastAsia="es-PE"/>
        </w:rPr>
        <w:t>-2016/OSCE-DGR</w:t>
      </w:r>
    </w:p>
    <w:p w:rsidR="00215006" w:rsidRPr="00300536" w:rsidRDefault="00215006" w:rsidP="00215006">
      <w:pPr>
        <w:widowControl w:val="0"/>
        <w:tabs>
          <w:tab w:val="left" w:pos="1980"/>
        </w:tabs>
        <w:jc w:val="both"/>
        <w:rPr>
          <w:sz w:val="23"/>
          <w:szCs w:val="23"/>
        </w:rPr>
      </w:pPr>
    </w:p>
    <w:p w:rsidR="00215006" w:rsidRPr="00300536" w:rsidRDefault="00215006" w:rsidP="00215006">
      <w:pPr>
        <w:widowControl w:val="0"/>
        <w:tabs>
          <w:tab w:val="left" w:pos="1980"/>
          <w:tab w:val="left" w:pos="2552"/>
        </w:tabs>
        <w:ind w:left="2552" w:hanging="2552"/>
        <w:jc w:val="both"/>
        <w:rPr>
          <w:sz w:val="23"/>
          <w:szCs w:val="23"/>
        </w:rPr>
      </w:pPr>
      <w:r w:rsidRPr="00300536">
        <w:rPr>
          <w:sz w:val="23"/>
          <w:szCs w:val="23"/>
        </w:rPr>
        <w:t>Entidad:</w:t>
      </w:r>
      <w:r w:rsidRPr="00300536">
        <w:rPr>
          <w:sz w:val="23"/>
          <w:szCs w:val="23"/>
        </w:rPr>
        <w:tab/>
        <w:t xml:space="preserve">          Municipalidad Distrital de </w:t>
      </w:r>
      <w:r w:rsidR="00A20800" w:rsidRPr="00300536">
        <w:rPr>
          <w:sz w:val="23"/>
          <w:szCs w:val="23"/>
        </w:rPr>
        <w:t>Matara</w:t>
      </w:r>
      <w:r w:rsidRPr="00300536">
        <w:rPr>
          <w:sz w:val="23"/>
          <w:szCs w:val="23"/>
        </w:rPr>
        <w:t xml:space="preserve"> </w:t>
      </w:r>
    </w:p>
    <w:p w:rsidR="00215006" w:rsidRPr="00300536" w:rsidRDefault="00215006" w:rsidP="00215006">
      <w:pPr>
        <w:widowControl w:val="0"/>
        <w:tabs>
          <w:tab w:val="left" w:pos="1980"/>
          <w:tab w:val="left" w:pos="2552"/>
        </w:tabs>
        <w:ind w:left="2880" w:hanging="2880"/>
        <w:jc w:val="both"/>
        <w:rPr>
          <w:sz w:val="23"/>
          <w:szCs w:val="23"/>
        </w:rPr>
      </w:pPr>
    </w:p>
    <w:p w:rsidR="00A20800" w:rsidRPr="00300536" w:rsidRDefault="00215006" w:rsidP="00215006">
      <w:pPr>
        <w:tabs>
          <w:tab w:val="left" w:pos="2552"/>
        </w:tabs>
        <w:ind w:left="2552" w:hanging="2552"/>
        <w:jc w:val="both"/>
        <w:rPr>
          <w:sz w:val="23"/>
          <w:szCs w:val="23"/>
          <w:lang w:val="es-PE"/>
        </w:rPr>
      </w:pPr>
      <w:r w:rsidRPr="00300536">
        <w:rPr>
          <w:sz w:val="23"/>
          <w:szCs w:val="23"/>
        </w:rPr>
        <w:t>Referencia:</w:t>
      </w:r>
      <w:r w:rsidRPr="00300536">
        <w:rPr>
          <w:sz w:val="23"/>
          <w:szCs w:val="23"/>
        </w:rPr>
        <w:tab/>
        <w:t>Licitación Pública N° 001-2016-</w:t>
      </w:r>
      <w:r w:rsidR="00A20800" w:rsidRPr="00300536">
        <w:rPr>
          <w:sz w:val="23"/>
          <w:szCs w:val="23"/>
        </w:rPr>
        <w:t>MDM-1</w:t>
      </w:r>
      <w:r w:rsidRPr="00300536">
        <w:rPr>
          <w:sz w:val="23"/>
          <w:szCs w:val="23"/>
        </w:rPr>
        <w:t xml:space="preserve">, </w:t>
      </w:r>
      <w:r w:rsidRPr="00300536">
        <w:rPr>
          <w:sz w:val="23"/>
          <w:szCs w:val="23"/>
          <w:lang w:val="es-PE"/>
        </w:rPr>
        <w:t xml:space="preserve">convocada para la </w:t>
      </w:r>
      <w:r w:rsidR="00A20800" w:rsidRPr="00300536">
        <w:rPr>
          <w:rStyle w:val="iceouttxt"/>
          <w:sz w:val="23"/>
          <w:szCs w:val="23"/>
        </w:rPr>
        <w:t xml:space="preserve">“Adquisición de maquinaria pesada para el proyecto creación del servicio de la capacidad operativa de la maquinaria para el mejoramiento y rehabilitación de la red vial del distrito de Matara –Cajamarca”. </w:t>
      </w:r>
    </w:p>
    <w:p w:rsidR="00215006" w:rsidRPr="00300536" w:rsidRDefault="00215006" w:rsidP="00215006">
      <w:pPr>
        <w:widowControl w:val="0"/>
        <w:pBdr>
          <w:bottom w:val="single" w:sz="6" w:space="1" w:color="auto"/>
        </w:pBdr>
        <w:jc w:val="both"/>
        <w:rPr>
          <w:sz w:val="23"/>
          <w:szCs w:val="23"/>
        </w:rPr>
      </w:pPr>
    </w:p>
    <w:p w:rsidR="00215006" w:rsidRPr="00300536" w:rsidRDefault="00215006" w:rsidP="00215006">
      <w:pPr>
        <w:widowControl w:val="0"/>
        <w:jc w:val="both"/>
        <w:rPr>
          <w:sz w:val="23"/>
          <w:szCs w:val="23"/>
        </w:rPr>
      </w:pPr>
    </w:p>
    <w:p w:rsidR="00215006" w:rsidRPr="00300536" w:rsidRDefault="00215006" w:rsidP="00215006">
      <w:pPr>
        <w:widowControl w:val="0"/>
        <w:numPr>
          <w:ilvl w:val="0"/>
          <w:numId w:val="8"/>
        </w:numPr>
        <w:ind w:left="567" w:hanging="567"/>
        <w:jc w:val="both"/>
        <w:rPr>
          <w:b/>
          <w:sz w:val="23"/>
          <w:szCs w:val="23"/>
        </w:rPr>
      </w:pPr>
      <w:r w:rsidRPr="00300536">
        <w:rPr>
          <w:b/>
          <w:sz w:val="23"/>
          <w:szCs w:val="23"/>
        </w:rPr>
        <w:t xml:space="preserve">ANTECEDENTES </w:t>
      </w:r>
    </w:p>
    <w:p w:rsidR="00215006" w:rsidRPr="00300536" w:rsidRDefault="00215006" w:rsidP="00215006">
      <w:pPr>
        <w:widowControl w:val="0"/>
        <w:ind w:left="567"/>
        <w:jc w:val="both"/>
        <w:rPr>
          <w:b/>
          <w:sz w:val="23"/>
          <w:szCs w:val="23"/>
        </w:rPr>
      </w:pPr>
      <w:r w:rsidRPr="00300536">
        <w:rPr>
          <w:b/>
          <w:sz w:val="23"/>
          <w:szCs w:val="23"/>
        </w:rPr>
        <w:t xml:space="preserve">                                                                                                                                                                                                                                                                                                    </w:t>
      </w:r>
    </w:p>
    <w:p w:rsidR="00215006" w:rsidRPr="00300536" w:rsidRDefault="00215006" w:rsidP="00215006">
      <w:pPr>
        <w:jc w:val="both"/>
        <w:rPr>
          <w:sz w:val="23"/>
          <w:szCs w:val="23"/>
          <w:lang w:val="es-PE" w:eastAsia="es-ES"/>
        </w:rPr>
      </w:pPr>
      <w:r w:rsidRPr="00300536">
        <w:rPr>
          <w:sz w:val="23"/>
          <w:szCs w:val="23"/>
          <w:lang w:val="es-PE" w:eastAsia="es-ES"/>
        </w:rPr>
        <w:t xml:space="preserve">Mediante Oficio N° 001-2016-CS/MDC, recibido con fecha </w:t>
      </w:r>
      <w:r w:rsidR="003E2CA8" w:rsidRPr="00300536">
        <w:rPr>
          <w:sz w:val="23"/>
          <w:szCs w:val="23"/>
          <w:lang w:val="es-PE" w:eastAsia="es-ES"/>
        </w:rPr>
        <w:t>15</w:t>
      </w:r>
      <w:r w:rsidRPr="00300536">
        <w:rPr>
          <w:sz w:val="23"/>
          <w:szCs w:val="23"/>
          <w:lang w:val="es-PE" w:eastAsia="es-ES"/>
        </w:rPr>
        <w:t>.</w:t>
      </w:r>
      <w:r w:rsidR="003E2CA8" w:rsidRPr="00300536">
        <w:rPr>
          <w:sz w:val="23"/>
          <w:szCs w:val="23"/>
          <w:lang w:val="es-PE" w:eastAsia="es-ES"/>
        </w:rPr>
        <w:t>ABR</w:t>
      </w:r>
      <w:r w:rsidRPr="00300536">
        <w:rPr>
          <w:sz w:val="23"/>
          <w:szCs w:val="23"/>
          <w:lang w:val="es-PE" w:eastAsia="es-ES"/>
        </w:rPr>
        <w:t xml:space="preserve">.2016, el Presidente </w:t>
      </w:r>
      <w:r w:rsidRPr="00300536">
        <w:rPr>
          <w:sz w:val="23"/>
          <w:szCs w:val="23"/>
          <w:lang w:eastAsia="es-ES"/>
        </w:rPr>
        <w:t xml:space="preserve">del Comité Especial a cargo </w:t>
      </w:r>
      <w:r w:rsidRPr="00300536">
        <w:rPr>
          <w:sz w:val="23"/>
          <w:szCs w:val="23"/>
          <w:lang w:val="es-PE" w:eastAsia="es-ES"/>
        </w:rPr>
        <w:t xml:space="preserve">del proceso de selección de la referencia remitió al Organismo Supervisor de las Contrataciones del Estado (OSCE) la solicitud de elevación formulada por el participante </w:t>
      </w:r>
      <w:r w:rsidR="003E2CA8" w:rsidRPr="00300536">
        <w:rPr>
          <w:rFonts w:eastAsia="MS Mincho"/>
          <w:b/>
          <w:sz w:val="23"/>
          <w:szCs w:val="23"/>
          <w:lang w:eastAsia="es-ES"/>
        </w:rPr>
        <w:t>FERREYROS SOCIEDAD ANÓNIMA</w:t>
      </w:r>
      <w:r w:rsidR="003E2CA8" w:rsidRPr="00300536">
        <w:rPr>
          <w:b/>
          <w:sz w:val="23"/>
          <w:szCs w:val="23"/>
          <w:lang w:val="es-PE" w:eastAsia="es-ES"/>
        </w:rPr>
        <w:t>.</w:t>
      </w:r>
      <w:r w:rsidR="003E2CA8" w:rsidRPr="00300536">
        <w:rPr>
          <w:sz w:val="23"/>
          <w:szCs w:val="23"/>
          <w:lang w:val="es-PE" w:eastAsia="es-ES"/>
        </w:rPr>
        <w:t>, la solicitud de elevación formulada por el participante</w:t>
      </w:r>
      <w:r w:rsidR="003E2CA8" w:rsidRPr="00300536">
        <w:rPr>
          <w:b/>
          <w:sz w:val="23"/>
          <w:szCs w:val="23"/>
          <w:lang w:val="es-PE" w:eastAsia="es-ES"/>
        </w:rPr>
        <w:t xml:space="preserve"> KOMATSU MITSUI MAQUINARIAS PERÚ S.A.</w:t>
      </w:r>
      <w:r w:rsidR="003E2CA8" w:rsidRPr="00300536">
        <w:rPr>
          <w:sz w:val="23"/>
          <w:szCs w:val="23"/>
          <w:lang w:val="es-PE" w:eastAsia="es-ES"/>
        </w:rPr>
        <w:t xml:space="preserve"> y la solicitud de elevación formulada por el participante</w:t>
      </w:r>
      <w:r w:rsidR="003E2CA8" w:rsidRPr="00300536">
        <w:rPr>
          <w:b/>
          <w:sz w:val="23"/>
          <w:szCs w:val="23"/>
          <w:lang w:val="es-PE" w:eastAsia="es-ES"/>
        </w:rPr>
        <w:t xml:space="preserve"> IPESA S.A.C.</w:t>
      </w:r>
      <w:r w:rsidRPr="00300536">
        <w:rPr>
          <w:sz w:val="23"/>
          <w:szCs w:val="23"/>
          <w:lang w:val="es-PE" w:eastAsia="es-ES"/>
        </w:rPr>
        <w:t>;</w:t>
      </w:r>
      <w:r w:rsidRPr="00300536">
        <w:rPr>
          <w:b/>
          <w:sz w:val="23"/>
          <w:szCs w:val="23"/>
          <w:lang w:val="es-PE" w:eastAsia="es-ES"/>
        </w:rPr>
        <w:t xml:space="preserve"> </w:t>
      </w:r>
      <w:r w:rsidRPr="00300536">
        <w:rPr>
          <w:sz w:val="23"/>
          <w:szCs w:val="23"/>
          <w:lang w:val="es-PE" w:eastAsia="es-ES"/>
        </w:rPr>
        <w:t xml:space="preserve">así como el informe técnico respectivo, </w:t>
      </w:r>
      <w:r w:rsidRPr="00300536">
        <w:rPr>
          <w:sz w:val="23"/>
          <w:szCs w:val="23"/>
          <w:lang w:val="es-PE"/>
        </w:rPr>
        <w:t>en cumplimiento de lo dispuesto por el artículo 21° de la Ley N° 30225, Ley que aprueba la Ley de Contrataciones del Estado, en adelante la Ley, y el artículo 51° de su Reglamento, aprobado por el Decreto Supremo Nº 350-2015-EF, en adelante el Reglamento.</w:t>
      </w:r>
    </w:p>
    <w:p w:rsidR="00215006" w:rsidRPr="00300536" w:rsidRDefault="00215006" w:rsidP="00215006">
      <w:pPr>
        <w:jc w:val="both"/>
        <w:rPr>
          <w:sz w:val="23"/>
          <w:szCs w:val="23"/>
          <w:lang w:val="es-PE"/>
        </w:rPr>
      </w:pPr>
    </w:p>
    <w:p w:rsidR="003E2CA8" w:rsidRPr="00300536" w:rsidRDefault="00215006" w:rsidP="003E2CA8">
      <w:pPr>
        <w:pStyle w:val="WW-Sangra3detindependiente"/>
        <w:suppressAutoHyphens w:val="0"/>
        <w:ind w:left="1"/>
        <w:rPr>
          <w:sz w:val="23"/>
          <w:szCs w:val="23"/>
          <w:lang w:val="es-PE"/>
        </w:rPr>
      </w:pPr>
      <w:r w:rsidRPr="00300536">
        <w:rPr>
          <w:sz w:val="23"/>
          <w:szCs w:val="23"/>
          <w:lang w:val="es-PE"/>
        </w:rPr>
        <w:t xml:space="preserve">Ahora bien, de la revisión de la solicitud de elevación del participante </w:t>
      </w:r>
      <w:r w:rsidR="003E2CA8" w:rsidRPr="00300536">
        <w:rPr>
          <w:rFonts w:eastAsia="MS Mincho"/>
          <w:b/>
          <w:sz w:val="23"/>
          <w:szCs w:val="23"/>
          <w:lang w:eastAsia="es-ES"/>
        </w:rPr>
        <w:t>FERREYROS SOCIEDAD ANÓNIMA</w:t>
      </w:r>
      <w:r w:rsidR="003E2CA8" w:rsidRPr="00300536">
        <w:rPr>
          <w:sz w:val="23"/>
          <w:szCs w:val="23"/>
          <w:lang w:val="es-PE"/>
        </w:rPr>
        <w:t xml:space="preserve"> se advierte que  dicho participante cuestiona el no acogimiento de sus Observaciones N° 1, N° 2, N° 4, N° 9, N° 11</w:t>
      </w:r>
      <w:r w:rsidR="00C21A36" w:rsidRPr="00300536">
        <w:rPr>
          <w:sz w:val="23"/>
          <w:szCs w:val="23"/>
          <w:lang w:val="es-PE"/>
        </w:rPr>
        <w:t xml:space="preserve"> y</w:t>
      </w:r>
      <w:r w:rsidR="003E2CA8" w:rsidRPr="00300536">
        <w:rPr>
          <w:sz w:val="23"/>
          <w:szCs w:val="23"/>
          <w:lang w:val="es-PE"/>
        </w:rPr>
        <w:t xml:space="preserve"> N° 12, sobre las cuales corresponderá pronunciarnos. </w:t>
      </w:r>
    </w:p>
    <w:p w:rsidR="003E2CA8" w:rsidRPr="00300536" w:rsidRDefault="003E2CA8" w:rsidP="00215006">
      <w:pPr>
        <w:pStyle w:val="WW-Sangra3detindependiente"/>
        <w:suppressAutoHyphens w:val="0"/>
        <w:ind w:left="1"/>
        <w:rPr>
          <w:sz w:val="23"/>
          <w:szCs w:val="23"/>
          <w:lang w:val="es-PE"/>
        </w:rPr>
      </w:pPr>
    </w:p>
    <w:p w:rsidR="00215006" w:rsidRPr="00300536" w:rsidRDefault="00215006" w:rsidP="00215006">
      <w:pPr>
        <w:pStyle w:val="WW-Sangra3detindependiente"/>
        <w:suppressAutoHyphens w:val="0"/>
        <w:ind w:left="1"/>
        <w:rPr>
          <w:sz w:val="23"/>
          <w:szCs w:val="23"/>
          <w:lang w:val="es-PE"/>
        </w:rPr>
      </w:pPr>
      <w:r w:rsidRPr="00300536">
        <w:rPr>
          <w:sz w:val="23"/>
          <w:szCs w:val="23"/>
          <w:lang w:val="es-PE"/>
        </w:rPr>
        <w:t xml:space="preserve">Por otro lado, de la revisión de la solicitud de elevación del participante </w:t>
      </w:r>
      <w:r w:rsidRPr="00300536">
        <w:rPr>
          <w:b/>
          <w:sz w:val="23"/>
          <w:szCs w:val="23"/>
          <w:lang w:val="es-PE" w:eastAsia="es-ES"/>
        </w:rPr>
        <w:t>KOMATSU MITSUI MAQUINAIRAS PERÚ S.A</w:t>
      </w:r>
      <w:r w:rsidRPr="00300536">
        <w:rPr>
          <w:sz w:val="23"/>
          <w:szCs w:val="23"/>
          <w:lang w:val="es-PE"/>
        </w:rPr>
        <w:t xml:space="preserve">., se advierte que  dicho participante cuestiona el no acogimiento de sus Observaciones N° </w:t>
      </w:r>
      <w:r w:rsidR="000D54CE" w:rsidRPr="00300536">
        <w:rPr>
          <w:sz w:val="23"/>
          <w:szCs w:val="23"/>
          <w:lang w:val="es-PE"/>
        </w:rPr>
        <w:t>3</w:t>
      </w:r>
      <w:r w:rsidRPr="00300536">
        <w:rPr>
          <w:sz w:val="23"/>
          <w:szCs w:val="23"/>
          <w:lang w:val="es-PE"/>
        </w:rPr>
        <w:t xml:space="preserve">, N° </w:t>
      </w:r>
      <w:r w:rsidR="000D54CE" w:rsidRPr="00300536">
        <w:rPr>
          <w:sz w:val="23"/>
          <w:szCs w:val="23"/>
          <w:lang w:val="es-PE"/>
        </w:rPr>
        <w:t>4</w:t>
      </w:r>
      <w:r w:rsidRPr="00300536">
        <w:rPr>
          <w:sz w:val="23"/>
          <w:szCs w:val="23"/>
          <w:lang w:val="es-PE"/>
        </w:rPr>
        <w:t xml:space="preserve">, N° </w:t>
      </w:r>
      <w:r w:rsidR="000D54CE" w:rsidRPr="00300536">
        <w:rPr>
          <w:sz w:val="23"/>
          <w:szCs w:val="23"/>
          <w:lang w:val="es-PE"/>
        </w:rPr>
        <w:t>8, N° 9</w:t>
      </w:r>
      <w:r w:rsidRPr="00300536">
        <w:rPr>
          <w:sz w:val="23"/>
          <w:szCs w:val="23"/>
          <w:lang w:val="es-PE"/>
        </w:rPr>
        <w:t xml:space="preserve"> y N° </w:t>
      </w:r>
      <w:r w:rsidR="000D54CE" w:rsidRPr="00300536">
        <w:rPr>
          <w:sz w:val="23"/>
          <w:szCs w:val="23"/>
          <w:lang w:val="es-PE"/>
        </w:rPr>
        <w:t>10</w:t>
      </w:r>
      <w:r w:rsidRPr="00300536">
        <w:rPr>
          <w:sz w:val="23"/>
          <w:szCs w:val="23"/>
          <w:lang w:val="es-PE"/>
        </w:rPr>
        <w:t xml:space="preserve">, </w:t>
      </w:r>
      <w:r w:rsidR="00C663B6" w:rsidRPr="00300536">
        <w:rPr>
          <w:sz w:val="23"/>
          <w:szCs w:val="23"/>
          <w:lang w:val="es-PE"/>
        </w:rPr>
        <w:t>respecto de las cuales corresponderá pronunciarnos.</w:t>
      </w:r>
    </w:p>
    <w:p w:rsidR="00C663B6" w:rsidRPr="00300536" w:rsidRDefault="00C663B6" w:rsidP="00C663B6">
      <w:pPr>
        <w:pStyle w:val="WW-Sangra3detindependiente"/>
        <w:suppressAutoHyphens w:val="0"/>
        <w:ind w:left="1"/>
        <w:rPr>
          <w:sz w:val="23"/>
          <w:szCs w:val="23"/>
          <w:lang w:val="es-PE"/>
        </w:rPr>
      </w:pPr>
    </w:p>
    <w:p w:rsidR="00C663B6" w:rsidRPr="00300536" w:rsidRDefault="00C663B6" w:rsidP="00C663B6">
      <w:pPr>
        <w:pStyle w:val="WW-Sangra3detindependiente"/>
        <w:suppressAutoHyphens w:val="0"/>
        <w:ind w:left="1"/>
        <w:rPr>
          <w:sz w:val="23"/>
          <w:szCs w:val="23"/>
          <w:lang w:val="es-PE"/>
        </w:rPr>
      </w:pPr>
      <w:r w:rsidRPr="00300536">
        <w:rPr>
          <w:sz w:val="23"/>
          <w:szCs w:val="23"/>
          <w:lang w:val="es-PE"/>
        </w:rPr>
        <w:t>Asimismo</w:t>
      </w:r>
      <w:r w:rsidRPr="00300536">
        <w:rPr>
          <w:sz w:val="23"/>
          <w:szCs w:val="23"/>
        </w:rPr>
        <w:t xml:space="preserve">, con relación a los argumentos expuestos en </w:t>
      </w:r>
      <w:r w:rsidRPr="00300536">
        <w:rPr>
          <w:sz w:val="23"/>
          <w:szCs w:val="23"/>
          <w:lang w:val="es-PE"/>
        </w:rPr>
        <w:t xml:space="preserve">la solicitud de elevación del referido </w:t>
      </w:r>
      <w:r w:rsidR="00E12A32" w:rsidRPr="00300536">
        <w:rPr>
          <w:sz w:val="23"/>
          <w:szCs w:val="23"/>
          <w:lang w:val="es-PE"/>
        </w:rPr>
        <w:t>recurrente</w:t>
      </w:r>
      <w:r w:rsidRPr="00300536">
        <w:rPr>
          <w:sz w:val="23"/>
          <w:szCs w:val="23"/>
        </w:rPr>
        <w:t xml:space="preserve"> destinados a cuestionar la absolución de la Observación N° 10</w:t>
      </w:r>
      <w:r w:rsidRPr="00300536">
        <w:rPr>
          <w:sz w:val="23"/>
          <w:szCs w:val="23"/>
          <w:lang w:val="es-PE"/>
        </w:rPr>
        <w:t xml:space="preserve"> del participante IPESA S.A.C.</w:t>
      </w:r>
      <w:r w:rsidRPr="00300536">
        <w:rPr>
          <w:sz w:val="23"/>
          <w:szCs w:val="23"/>
        </w:rPr>
        <w:t>, cabe señalar que constituye en estricto aspectos adicionales que no fueron indicados en la etapa de formulación de observaciones, deviniendo en extemporáneo. Por lo cual, este Organismo Supervisor no se pronunciará respecto a dicho cuestionamiento.</w:t>
      </w:r>
    </w:p>
    <w:p w:rsidR="00C663B6" w:rsidRPr="00300536" w:rsidRDefault="00C663B6" w:rsidP="00C663B6">
      <w:pPr>
        <w:pStyle w:val="WW-Sangra3detindependiente"/>
        <w:suppressAutoHyphens w:val="0"/>
        <w:ind w:left="1"/>
        <w:rPr>
          <w:sz w:val="23"/>
          <w:szCs w:val="23"/>
          <w:lang w:val="es-PE"/>
        </w:rPr>
      </w:pPr>
    </w:p>
    <w:p w:rsidR="00C663B6" w:rsidRPr="00300536" w:rsidRDefault="00C663B6" w:rsidP="00C663B6">
      <w:pPr>
        <w:pStyle w:val="WW-Sangra3detindependiente"/>
        <w:suppressAutoHyphens w:val="0"/>
        <w:ind w:left="1"/>
        <w:rPr>
          <w:sz w:val="23"/>
          <w:szCs w:val="23"/>
          <w:lang w:val="es-PE"/>
        </w:rPr>
      </w:pPr>
      <w:r w:rsidRPr="00300536">
        <w:rPr>
          <w:sz w:val="23"/>
          <w:szCs w:val="23"/>
          <w:lang w:val="es-PE"/>
        </w:rPr>
        <w:t xml:space="preserve">Ahora bien, de la revisión de la solicitud de elevación del participante </w:t>
      </w:r>
      <w:r w:rsidR="006F2668" w:rsidRPr="00300536">
        <w:rPr>
          <w:b/>
          <w:sz w:val="23"/>
          <w:szCs w:val="23"/>
          <w:lang w:val="es-PE" w:eastAsia="es-ES"/>
        </w:rPr>
        <w:t>IPESA S.A.C</w:t>
      </w:r>
      <w:r w:rsidRPr="00300536">
        <w:rPr>
          <w:b/>
          <w:sz w:val="23"/>
          <w:szCs w:val="23"/>
          <w:lang w:val="es-PE" w:eastAsia="es-ES"/>
        </w:rPr>
        <w:t>.</w:t>
      </w:r>
      <w:r w:rsidR="00E12A32" w:rsidRPr="00300536">
        <w:rPr>
          <w:sz w:val="23"/>
          <w:szCs w:val="23"/>
          <w:lang w:val="es-PE"/>
        </w:rPr>
        <w:t xml:space="preserve">, se advierte que </w:t>
      </w:r>
      <w:r w:rsidRPr="00300536">
        <w:rPr>
          <w:sz w:val="23"/>
          <w:szCs w:val="23"/>
          <w:lang w:val="es-PE"/>
        </w:rPr>
        <w:t xml:space="preserve">dicho participante </w:t>
      </w:r>
      <w:r w:rsidR="006F2668" w:rsidRPr="00300536">
        <w:rPr>
          <w:sz w:val="23"/>
          <w:szCs w:val="23"/>
          <w:lang w:val="es-PE"/>
        </w:rPr>
        <w:t xml:space="preserve">cuestiona sus Observaciones </w:t>
      </w:r>
      <w:r w:rsidRPr="00300536">
        <w:rPr>
          <w:sz w:val="23"/>
          <w:szCs w:val="23"/>
          <w:lang w:val="es-PE"/>
        </w:rPr>
        <w:t xml:space="preserve">N° </w:t>
      </w:r>
      <w:r w:rsidR="006F2668" w:rsidRPr="00300536">
        <w:rPr>
          <w:sz w:val="23"/>
          <w:szCs w:val="23"/>
          <w:lang w:val="es-PE"/>
        </w:rPr>
        <w:t>7</w:t>
      </w:r>
      <w:r w:rsidRPr="00300536">
        <w:rPr>
          <w:sz w:val="23"/>
          <w:szCs w:val="23"/>
          <w:lang w:val="es-PE"/>
        </w:rPr>
        <w:t xml:space="preserve"> y N° </w:t>
      </w:r>
      <w:r w:rsidR="006F2668" w:rsidRPr="00300536">
        <w:rPr>
          <w:sz w:val="23"/>
          <w:szCs w:val="23"/>
          <w:lang w:val="es-PE"/>
        </w:rPr>
        <w:t>8</w:t>
      </w:r>
      <w:r w:rsidRPr="00300536">
        <w:rPr>
          <w:sz w:val="23"/>
          <w:szCs w:val="23"/>
          <w:lang w:val="es-PE"/>
        </w:rPr>
        <w:t>,</w:t>
      </w:r>
      <w:r w:rsidR="00B85304" w:rsidRPr="00300536">
        <w:rPr>
          <w:sz w:val="23"/>
          <w:szCs w:val="23"/>
          <w:lang w:val="es-PE"/>
        </w:rPr>
        <w:t xml:space="preserve"> N° 10 y N° 11</w:t>
      </w:r>
      <w:r w:rsidRPr="00300536">
        <w:rPr>
          <w:sz w:val="23"/>
          <w:szCs w:val="23"/>
          <w:lang w:val="es-PE"/>
        </w:rPr>
        <w:t xml:space="preserve"> sobre la</w:t>
      </w:r>
      <w:r w:rsidR="00B85304" w:rsidRPr="00300536">
        <w:rPr>
          <w:sz w:val="23"/>
          <w:szCs w:val="23"/>
          <w:lang w:val="es-PE"/>
        </w:rPr>
        <w:t>s</w:t>
      </w:r>
      <w:r w:rsidRPr="00300536">
        <w:rPr>
          <w:sz w:val="23"/>
          <w:szCs w:val="23"/>
          <w:lang w:val="es-PE"/>
        </w:rPr>
        <w:t xml:space="preserve"> cual</w:t>
      </w:r>
      <w:r w:rsidR="00B85304" w:rsidRPr="00300536">
        <w:rPr>
          <w:sz w:val="23"/>
          <w:szCs w:val="23"/>
          <w:lang w:val="es-PE"/>
        </w:rPr>
        <w:t>es</w:t>
      </w:r>
      <w:r w:rsidRPr="00300536">
        <w:rPr>
          <w:sz w:val="23"/>
          <w:szCs w:val="23"/>
          <w:lang w:val="es-PE"/>
        </w:rPr>
        <w:t xml:space="preserve"> corresponderá pronunciarnos. </w:t>
      </w:r>
    </w:p>
    <w:p w:rsidR="00C663B6" w:rsidRPr="00300536" w:rsidRDefault="00C663B6" w:rsidP="00C663B6">
      <w:pPr>
        <w:pStyle w:val="WW-Sangra3detindependiente"/>
        <w:suppressAutoHyphens w:val="0"/>
        <w:ind w:left="1"/>
        <w:rPr>
          <w:sz w:val="23"/>
          <w:szCs w:val="23"/>
          <w:lang w:val="es-PE"/>
        </w:rPr>
      </w:pPr>
    </w:p>
    <w:p w:rsidR="006F2668" w:rsidRPr="00300536" w:rsidRDefault="006F2668" w:rsidP="00215006">
      <w:pPr>
        <w:pStyle w:val="WW-Sangra3detindependiente"/>
        <w:suppressAutoHyphens w:val="0"/>
        <w:ind w:left="0" w:firstLine="0"/>
        <w:rPr>
          <w:sz w:val="23"/>
          <w:szCs w:val="23"/>
          <w:lang w:val="es-PE"/>
        </w:rPr>
      </w:pPr>
      <w:r w:rsidRPr="00300536">
        <w:rPr>
          <w:sz w:val="23"/>
          <w:szCs w:val="23"/>
          <w:lang w:val="es-PE"/>
        </w:rPr>
        <w:t xml:space="preserve">Además, </w:t>
      </w:r>
      <w:r w:rsidR="00E12A32" w:rsidRPr="00300536">
        <w:rPr>
          <w:sz w:val="23"/>
          <w:szCs w:val="23"/>
          <w:lang w:val="es-PE"/>
        </w:rPr>
        <w:t>en su solicitud de elevación el referido</w:t>
      </w:r>
      <w:r w:rsidRPr="00300536">
        <w:rPr>
          <w:sz w:val="23"/>
          <w:szCs w:val="23"/>
          <w:lang w:val="es-PE"/>
        </w:rPr>
        <w:t xml:space="preserve"> participante cuestiona la absolución de sus observaciones N° 2 y N° 6, la absolución de las Observaciones N° 3, N° 5, N° 6, N° 7 y </w:t>
      </w:r>
      <w:r w:rsidR="00E12A32" w:rsidRPr="00300536">
        <w:rPr>
          <w:sz w:val="23"/>
          <w:szCs w:val="23"/>
          <w:lang w:val="es-PE"/>
        </w:rPr>
        <w:t xml:space="preserve">  </w:t>
      </w:r>
      <w:r w:rsidRPr="00300536">
        <w:rPr>
          <w:sz w:val="23"/>
          <w:szCs w:val="23"/>
          <w:lang w:val="es-PE"/>
        </w:rPr>
        <w:t xml:space="preserve">N° 8 del participante </w:t>
      </w:r>
      <w:r w:rsidRPr="00300536">
        <w:rPr>
          <w:rFonts w:eastAsia="MS Mincho"/>
          <w:sz w:val="23"/>
          <w:szCs w:val="23"/>
          <w:lang w:eastAsia="es-ES"/>
        </w:rPr>
        <w:t xml:space="preserve">Ferreyros Sociedad Anónima, y la </w:t>
      </w:r>
      <w:r w:rsidRPr="00300536">
        <w:rPr>
          <w:sz w:val="23"/>
          <w:szCs w:val="23"/>
          <w:lang w:val="es-PE"/>
        </w:rPr>
        <w:t xml:space="preserve">absolución de las Observaciones </w:t>
      </w:r>
      <w:r w:rsidR="00E12A32" w:rsidRPr="00300536">
        <w:rPr>
          <w:sz w:val="23"/>
          <w:szCs w:val="23"/>
          <w:lang w:val="es-PE"/>
        </w:rPr>
        <w:t xml:space="preserve">   </w:t>
      </w:r>
      <w:r w:rsidRPr="00300536">
        <w:rPr>
          <w:sz w:val="23"/>
          <w:szCs w:val="23"/>
          <w:lang w:val="es-PE"/>
        </w:rPr>
        <w:t xml:space="preserve">N° 1, N° 2 y N° 3 del participante </w:t>
      </w:r>
      <w:r w:rsidRPr="00300536">
        <w:rPr>
          <w:sz w:val="23"/>
          <w:szCs w:val="23"/>
          <w:lang w:val="es-PE" w:eastAsia="es-ES"/>
        </w:rPr>
        <w:t xml:space="preserve">Komatsu Mitsui Maquinairas Perú S.A, pues sostiene que en la absolución de </w:t>
      </w:r>
      <w:r w:rsidR="00E12A32" w:rsidRPr="00300536">
        <w:rPr>
          <w:sz w:val="23"/>
          <w:szCs w:val="23"/>
          <w:lang w:val="es-PE" w:eastAsia="es-ES"/>
        </w:rPr>
        <w:t>dichas</w:t>
      </w:r>
      <w:r w:rsidRPr="00300536">
        <w:rPr>
          <w:sz w:val="23"/>
          <w:szCs w:val="23"/>
          <w:lang w:val="es-PE" w:eastAsia="es-ES"/>
        </w:rPr>
        <w:t xml:space="preserve"> observaciones el Comité de Selección </w:t>
      </w:r>
      <w:r w:rsidR="00E12A32" w:rsidRPr="00300536">
        <w:rPr>
          <w:sz w:val="23"/>
          <w:szCs w:val="23"/>
          <w:lang w:val="es-PE" w:eastAsia="es-ES"/>
        </w:rPr>
        <w:lastRenderedPageBreak/>
        <w:t>modifico</w:t>
      </w:r>
      <w:r w:rsidRPr="00300536">
        <w:rPr>
          <w:sz w:val="23"/>
          <w:szCs w:val="23"/>
          <w:lang w:val="es-PE" w:eastAsia="es-ES"/>
        </w:rPr>
        <w:t xml:space="preserve"> los requerimientos técnicos mínimos, lo cual contravendría los distintos pronunciamiento emitidos por el OSCE.</w:t>
      </w:r>
    </w:p>
    <w:p w:rsidR="006F2668" w:rsidRPr="00300536" w:rsidRDefault="006F2668" w:rsidP="00215006">
      <w:pPr>
        <w:pStyle w:val="WW-Sangra3detindependiente"/>
        <w:suppressAutoHyphens w:val="0"/>
        <w:ind w:left="0" w:firstLine="0"/>
        <w:rPr>
          <w:sz w:val="23"/>
          <w:szCs w:val="23"/>
          <w:lang w:val="es-PE"/>
        </w:rPr>
      </w:pPr>
    </w:p>
    <w:p w:rsidR="00084FB9" w:rsidRPr="00300536" w:rsidRDefault="006F2668" w:rsidP="00215006">
      <w:pPr>
        <w:pStyle w:val="WW-Sangra3detindependiente"/>
        <w:suppressAutoHyphens w:val="0"/>
        <w:ind w:left="0" w:firstLine="0"/>
        <w:rPr>
          <w:sz w:val="23"/>
          <w:szCs w:val="23"/>
          <w:lang w:val="es-PE"/>
        </w:rPr>
      </w:pPr>
      <w:r w:rsidRPr="00300536">
        <w:rPr>
          <w:sz w:val="23"/>
          <w:szCs w:val="23"/>
          <w:lang w:val="es-PE"/>
        </w:rPr>
        <w:t>Al respecto,</w:t>
      </w:r>
      <w:r w:rsidR="00084FB9" w:rsidRPr="00300536">
        <w:rPr>
          <w:sz w:val="23"/>
          <w:szCs w:val="23"/>
          <w:lang w:val="es-PE"/>
        </w:rPr>
        <w:t xml:space="preserve"> corresponde señalar lo siguiente:</w:t>
      </w:r>
    </w:p>
    <w:p w:rsidR="00084FB9" w:rsidRPr="00300536" w:rsidRDefault="00084FB9" w:rsidP="00215006">
      <w:pPr>
        <w:pStyle w:val="WW-Sangra3detindependiente"/>
        <w:suppressAutoHyphens w:val="0"/>
        <w:ind w:left="0" w:firstLine="0"/>
        <w:rPr>
          <w:sz w:val="23"/>
          <w:szCs w:val="23"/>
          <w:lang w:val="es-PE"/>
        </w:rPr>
      </w:pPr>
    </w:p>
    <w:p w:rsidR="00084FB9" w:rsidRPr="00300536" w:rsidRDefault="00084FB9" w:rsidP="00084FB9">
      <w:pPr>
        <w:pStyle w:val="WW-Sangra3detindependiente"/>
        <w:numPr>
          <w:ilvl w:val="0"/>
          <w:numId w:val="23"/>
        </w:numPr>
        <w:suppressAutoHyphens w:val="0"/>
        <w:rPr>
          <w:sz w:val="23"/>
          <w:szCs w:val="23"/>
          <w:lang w:val="es-PE"/>
        </w:rPr>
      </w:pPr>
      <w:r w:rsidRPr="00300536">
        <w:rPr>
          <w:sz w:val="23"/>
          <w:szCs w:val="23"/>
          <w:lang w:val="es-PE"/>
        </w:rPr>
        <w:t xml:space="preserve"> E</w:t>
      </w:r>
      <w:r w:rsidR="006F2668" w:rsidRPr="00300536">
        <w:rPr>
          <w:sz w:val="23"/>
          <w:szCs w:val="23"/>
          <w:lang w:val="es-PE"/>
        </w:rPr>
        <w:t xml:space="preserve">ste Organismo Supervisor se pronunciará </w:t>
      </w:r>
      <w:r w:rsidRPr="00300536">
        <w:rPr>
          <w:sz w:val="23"/>
          <w:szCs w:val="23"/>
          <w:lang w:val="es-PE"/>
        </w:rPr>
        <w:t>respecto</w:t>
      </w:r>
      <w:r w:rsidR="003B38A9" w:rsidRPr="00300536">
        <w:rPr>
          <w:sz w:val="23"/>
          <w:szCs w:val="23"/>
          <w:lang w:val="es-PE"/>
        </w:rPr>
        <w:t xml:space="preserve"> al cuestionamiento en la absolución</w:t>
      </w:r>
      <w:r w:rsidRPr="00300536">
        <w:rPr>
          <w:sz w:val="23"/>
          <w:szCs w:val="23"/>
          <w:lang w:val="es-PE"/>
        </w:rPr>
        <w:t xml:space="preserve"> de</w:t>
      </w:r>
      <w:r w:rsidR="006F2668" w:rsidRPr="00300536">
        <w:rPr>
          <w:sz w:val="23"/>
          <w:szCs w:val="23"/>
          <w:lang w:val="es-PE"/>
        </w:rPr>
        <w:t xml:space="preserve"> las </w:t>
      </w:r>
      <w:r w:rsidR="00E12A32" w:rsidRPr="00300536">
        <w:rPr>
          <w:sz w:val="23"/>
          <w:szCs w:val="23"/>
          <w:lang w:val="es-PE"/>
        </w:rPr>
        <w:t>observaciones N° 2 y N°</w:t>
      </w:r>
      <w:r w:rsidR="006F2668" w:rsidRPr="00300536">
        <w:rPr>
          <w:sz w:val="23"/>
          <w:szCs w:val="23"/>
          <w:lang w:val="es-PE"/>
        </w:rPr>
        <w:t>6 del participante</w:t>
      </w:r>
      <w:r w:rsidRPr="00300536">
        <w:rPr>
          <w:b/>
          <w:sz w:val="23"/>
          <w:szCs w:val="23"/>
          <w:lang w:val="es-PE" w:eastAsia="es-ES"/>
        </w:rPr>
        <w:t xml:space="preserve"> </w:t>
      </w:r>
      <w:r w:rsidRPr="00300536">
        <w:rPr>
          <w:sz w:val="23"/>
          <w:szCs w:val="23"/>
          <w:lang w:val="es-PE" w:eastAsia="es-ES"/>
        </w:rPr>
        <w:t>Ipesa S.A.C</w:t>
      </w:r>
      <w:r w:rsidR="006F2668" w:rsidRPr="00300536">
        <w:rPr>
          <w:sz w:val="23"/>
          <w:szCs w:val="23"/>
          <w:lang w:val="es-PE"/>
        </w:rPr>
        <w:t>, denominándolas cuestionamientos N°</w:t>
      </w:r>
      <w:r w:rsidR="00E12A32" w:rsidRPr="00300536">
        <w:rPr>
          <w:sz w:val="23"/>
          <w:szCs w:val="23"/>
          <w:lang w:val="es-PE"/>
        </w:rPr>
        <w:t xml:space="preserve"> </w:t>
      </w:r>
      <w:r w:rsidR="006F2668" w:rsidRPr="00300536">
        <w:rPr>
          <w:sz w:val="23"/>
          <w:szCs w:val="23"/>
          <w:lang w:val="es-PE"/>
        </w:rPr>
        <w:t>1 y N°</w:t>
      </w:r>
      <w:r w:rsidR="00E12A32" w:rsidRPr="00300536">
        <w:rPr>
          <w:sz w:val="23"/>
          <w:szCs w:val="23"/>
          <w:lang w:val="es-PE"/>
        </w:rPr>
        <w:t xml:space="preserve"> </w:t>
      </w:r>
      <w:r w:rsidR="006F2668" w:rsidRPr="00300536">
        <w:rPr>
          <w:sz w:val="23"/>
          <w:szCs w:val="23"/>
          <w:lang w:val="es-PE"/>
        </w:rPr>
        <w:t>2, respectivamente.</w:t>
      </w:r>
    </w:p>
    <w:p w:rsidR="00084FB9" w:rsidRPr="00300536" w:rsidRDefault="00084FB9" w:rsidP="00084FB9">
      <w:pPr>
        <w:pStyle w:val="WW-Sangra3detindependiente"/>
        <w:suppressAutoHyphens w:val="0"/>
        <w:ind w:left="780" w:firstLine="0"/>
        <w:rPr>
          <w:sz w:val="23"/>
          <w:szCs w:val="23"/>
          <w:lang w:val="es-PE"/>
        </w:rPr>
      </w:pPr>
    </w:p>
    <w:p w:rsidR="007B715B" w:rsidRPr="00300536" w:rsidRDefault="00084FB9" w:rsidP="007B715B">
      <w:pPr>
        <w:pStyle w:val="WW-Sangra3detindependiente"/>
        <w:numPr>
          <w:ilvl w:val="0"/>
          <w:numId w:val="23"/>
        </w:numPr>
        <w:suppressAutoHyphens w:val="0"/>
        <w:rPr>
          <w:sz w:val="23"/>
          <w:szCs w:val="23"/>
          <w:lang w:val="es-PE"/>
        </w:rPr>
      </w:pPr>
      <w:r w:rsidRPr="00300536">
        <w:rPr>
          <w:sz w:val="23"/>
          <w:szCs w:val="23"/>
          <w:lang w:val="es-PE"/>
        </w:rPr>
        <w:t xml:space="preserve"> Este</w:t>
      </w:r>
      <w:r w:rsidR="00E12A32" w:rsidRPr="00300536">
        <w:rPr>
          <w:sz w:val="23"/>
          <w:szCs w:val="23"/>
          <w:lang w:val="es-PE"/>
        </w:rPr>
        <w:t xml:space="preserve"> Organismo Supervisor se pronunciará </w:t>
      </w:r>
      <w:r w:rsidR="00B85304" w:rsidRPr="00300536">
        <w:rPr>
          <w:sz w:val="23"/>
          <w:szCs w:val="23"/>
          <w:lang w:val="es-PE"/>
        </w:rPr>
        <w:t>sobre</w:t>
      </w:r>
      <w:r w:rsidRPr="00300536">
        <w:rPr>
          <w:sz w:val="23"/>
          <w:szCs w:val="23"/>
          <w:lang w:val="es-PE"/>
        </w:rPr>
        <w:t xml:space="preserve"> </w:t>
      </w:r>
      <w:r w:rsidR="003B38A9" w:rsidRPr="00300536">
        <w:rPr>
          <w:sz w:val="23"/>
          <w:szCs w:val="23"/>
          <w:lang w:val="es-PE"/>
        </w:rPr>
        <w:t xml:space="preserve">el cuestionamiento a la absolución de </w:t>
      </w:r>
      <w:r w:rsidRPr="00300536">
        <w:rPr>
          <w:sz w:val="23"/>
          <w:szCs w:val="23"/>
          <w:lang w:val="es-PE"/>
        </w:rPr>
        <w:t>las</w:t>
      </w:r>
      <w:r w:rsidR="00E12A32" w:rsidRPr="00300536">
        <w:rPr>
          <w:sz w:val="23"/>
          <w:szCs w:val="23"/>
          <w:lang w:val="es-PE"/>
        </w:rPr>
        <w:t xml:space="preserve"> Observaciones N° 3, </w:t>
      </w:r>
      <w:r w:rsidRPr="00300536">
        <w:rPr>
          <w:sz w:val="23"/>
          <w:szCs w:val="23"/>
          <w:lang w:val="es-PE"/>
        </w:rPr>
        <w:t>N°</w:t>
      </w:r>
      <w:r w:rsidR="00E12A32" w:rsidRPr="00300536">
        <w:rPr>
          <w:sz w:val="23"/>
          <w:szCs w:val="23"/>
          <w:lang w:val="es-PE"/>
        </w:rPr>
        <w:t xml:space="preserve">5, </w:t>
      </w:r>
      <w:r w:rsidRPr="00300536">
        <w:rPr>
          <w:sz w:val="23"/>
          <w:szCs w:val="23"/>
          <w:lang w:val="es-PE"/>
        </w:rPr>
        <w:t>N°</w:t>
      </w:r>
      <w:r w:rsidR="00E12A32" w:rsidRPr="00300536">
        <w:rPr>
          <w:sz w:val="23"/>
          <w:szCs w:val="23"/>
          <w:lang w:val="es-PE"/>
        </w:rPr>
        <w:t xml:space="preserve">6, N°7 y N°8 del participante </w:t>
      </w:r>
      <w:r w:rsidR="00E12A32" w:rsidRPr="00300536">
        <w:rPr>
          <w:rFonts w:eastAsia="MS Mincho"/>
          <w:sz w:val="23"/>
          <w:szCs w:val="23"/>
          <w:lang w:eastAsia="es-ES"/>
        </w:rPr>
        <w:t xml:space="preserve">Ferreyros Sociedad Anónima, </w:t>
      </w:r>
      <w:r w:rsidR="00E12A32" w:rsidRPr="00300536">
        <w:rPr>
          <w:sz w:val="23"/>
          <w:szCs w:val="23"/>
          <w:lang w:val="es-PE"/>
        </w:rPr>
        <w:t>denominándolas cuestionamientos N° 3, N° 4, N° 5, N° 6 y N° 7, respectivamente.</w:t>
      </w:r>
    </w:p>
    <w:p w:rsidR="007B715B" w:rsidRPr="00300536" w:rsidRDefault="007B715B" w:rsidP="007B715B">
      <w:pPr>
        <w:pStyle w:val="Prrafodelista"/>
        <w:rPr>
          <w:sz w:val="23"/>
          <w:szCs w:val="23"/>
          <w:lang w:val="es-PE" w:eastAsia="es-ES"/>
        </w:rPr>
      </w:pPr>
    </w:p>
    <w:p w:rsidR="00C663B6" w:rsidRPr="00300536" w:rsidRDefault="007B715B" w:rsidP="001A4C9D">
      <w:pPr>
        <w:pStyle w:val="WW-Sangra3detindependiente"/>
        <w:numPr>
          <w:ilvl w:val="0"/>
          <w:numId w:val="23"/>
        </w:numPr>
        <w:suppressAutoHyphens w:val="0"/>
        <w:rPr>
          <w:sz w:val="23"/>
          <w:szCs w:val="23"/>
          <w:lang w:val="es-PE"/>
        </w:rPr>
      </w:pPr>
      <w:r w:rsidRPr="00300536">
        <w:rPr>
          <w:sz w:val="23"/>
          <w:szCs w:val="23"/>
          <w:lang w:val="es-PE" w:eastAsia="es-ES"/>
        </w:rPr>
        <w:t xml:space="preserve"> E</w:t>
      </w:r>
      <w:r w:rsidR="00084FB9" w:rsidRPr="00300536">
        <w:rPr>
          <w:sz w:val="23"/>
          <w:szCs w:val="23"/>
          <w:lang w:val="es-PE" w:eastAsia="es-ES"/>
        </w:rPr>
        <w:t xml:space="preserve">ste Organismo Supervisor </w:t>
      </w:r>
      <w:r w:rsidR="00084FB9" w:rsidRPr="00300536">
        <w:rPr>
          <w:sz w:val="23"/>
          <w:szCs w:val="23"/>
          <w:u w:val="single"/>
          <w:lang w:val="es-PE" w:eastAsia="es-ES"/>
        </w:rPr>
        <w:t>no</w:t>
      </w:r>
      <w:r w:rsidR="00084FB9" w:rsidRPr="00300536">
        <w:rPr>
          <w:sz w:val="23"/>
          <w:szCs w:val="23"/>
          <w:lang w:val="es-PE" w:eastAsia="es-ES"/>
        </w:rPr>
        <w:t xml:space="preserve"> se pronunciara sobre el cuestionamiento </w:t>
      </w:r>
      <w:r w:rsidRPr="00300536">
        <w:rPr>
          <w:sz w:val="23"/>
          <w:szCs w:val="23"/>
          <w:lang w:val="es-PE" w:eastAsia="es-ES"/>
        </w:rPr>
        <w:t>a la absolución de las</w:t>
      </w:r>
      <w:r w:rsidR="00220158" w:rsidRPr="00300536">
        <w:rPr>
          <w:sz w:val="23"/>
          <w:szCs w:val="23"/>
          <w:lang w:val="es-PE" w:eastAsia="es-ES"/>
        </w:rPr>
        <w:t xml:space="preserve"> </w:t>
      </w:r>
      <w:r w:rsidR="00084FB9" w:rsidRPr="00300536">
        <w:rPr>
          <w:sz w:val="23"/>
          <w:szCs w:val="23"/>
          <w:lang w:val="es-PE"/>
        </w:rPr>
        <w:t xml:space="preserve">Observaciones N° 1, N° 2 y N° 3 del participante </w:t>
      </w:r>
      <w:r w:rsidR="00084FB9" w:rsidRPr="00300536">
        <w:rPr>
          <w:sz w:val="23"/>
          <w:szCs w:val="23"/>
          <w:lang w:val="es-PE" w:eastAsia="es-ES"/>
        </w:rPr>
        <w:t>Komatsu Mitsui Maquinairas Perú S.A</w:t>
      </w:r>
      <w:r w:rsidRPr="00300536">
        <w:rPr>
          <w:sz w:val="23"/>
          <w:szCs w:val="23"/>
          <w:lang w:val="es-PE" w:eastAsia="es-ES"/>
        </w:rPr>
        <w:t xml:space="preserve">, toda vez que la Observación N° 1 de dicho participante se encuentra dirigida a cuestionar el contenido del Formato de Resumen Ejecutivo, lo cual </w:t>
      </w:r>
      <w:r w:rsidR="00BA5FF7" w:rsidRPr="00300536">
        <w:rPr>
          <w:sz w:val="23"/>
          <w:szCs w:val="23"/>
          <w:lang w:val="es-PE" w:eastAsia="es-ES"/>
        </w:rPr>
        <w:t xml:space="preserve">no se ajusta con el argumento del </w:t>
      </w:r>
      <w:r w:rsidR="00287BFC" w:rsidRPr="00300536">
        <w:rPr>
          <w:sz w:val="23"/>
          <w:szCs w:val="23"/>
          <w:lang w:val="es-PE" w:eastAsia="es-ES"/>
        </w:rPr>
        <w:t>recurrente</w:t>
      </w:r>
      <w:r w:rsidR="00BA5FF7" w:rsidRPr="00300536">
        <w:rPr>
          <w:sz w:val="23"/>
          <w:szCs w:val="23"/>
          <w:lang w:val="es-PE" w:eastAsia="es-ES"/>
        </w:rPr>
        <w:t xml:space="preserve"> en su solicitud de elevaci</w:t>
      </w:r>
      <w:r w:rsidR="001A4C9D" w:rsidRPr="00300536">
        <w:rPr>
          <w:sz w:val="23"/>
          <w:szCs w:val="23"/>
          <w:lang w:val="es-PE" w:eastAsia="es-ES"/>
        </w:rPr>
        <w:t>ón</w:t>
      </w:r>
      <w:r w:rsidRPr="00300536">
        <w:rPr>
          <w:sz w:val="23"/>
          <w:szCs w:val="23"/>
          <w:lang w:val="es-PE" w:eastAsia="es-ES"/>
        </w:rPr>
        <w:t>, y en la medida que las Observaciones N° 2 y N° 3 no fueron acogi</w:t>
      </w:r>
      <w:r w:rsidR="00287BFC" w:rsidRPr="00300536">
        <w:rPr>
          <w:sz w:val="23"/>
          <w:szCs w:val="23"/>
          <w:lang w:val="es-PE" w:eastAsia="es-ES"/>
        </w:rPr>
        <w:t>das por el comité de selección.</w:t>
      </w:r>
    </w:p>
    <w:p w:rsidR="00B85304" w:rsidRPr="00300536" w:rsidRDefault="00B85304" w:rsidP="00215006">
      <w:pPr>
        <w:pStyle w:val="WW-Sangra3detindependiente"/>
        <w:suppressAutoHyphens w:val="0"/>
        <w:ind w:left="0" w:firstLine="0"/>
        <w:rPr>
          <w:sz w:val="23"/>
          <w:szCs w:val="23"/>
          <w:lang w:val="es-PE"/>
        </w:rPr>
      </w:pPr>
    </w:p>
    <w:p w:rsidR="003E2CA8" w:rsidRPr="00300536" w:rsidRDefault="00215006" w:rsidP="00B85304">
      <w:pPr>
        <w:pStyle w:val="WW-Sangra3detindependiente"/>
        <w:suppressAutoHyphens w:val="0"/>
        <w:ind w:left="1"/>
        <w:rPr>
          <w:sz w:val="23"/>
          <w:szCs w:val="23"/>
          <w:lang w:val="es-PE"/>
        </w:rPr>
      </w:pPr>
      <w:r w:rsidRPr="00300536">
        <w:rPr>
          <w:sz w:val="23"/>
          <w:szCs w:val="23"/>
          <w:lang w:val="es-PE"/>
        </w:rPr>
        <w:t>Sin perjuicio de la revisión de oficio que se realice a los aspectos puntuales de las Bases que podría representar un riesgo de la competencia, de conformidad con el sexto párrafo de</w:t>
      </w:r>
      <w:r w:rsidR="00B85304" w:rsidRPr="00300536">
        <w:rPr>
          <w:sz w:val="23"/>
          <w:szCs w:val="23"/>
          <w:lang w:val="es-PE"/>
        </w:rPr>
        <w:t>l artículo 51 de la Reglamento.</w:t>
      </w:r>
    </w:p>
    <w:p w:rsidR="00C21A36" w:rsidRPr="00300536" w:rsidRDefault="00C21A36" w:rsidP="00215006">
      <w:pPr>
        <w:jc w:val="both"/>
        <w:rPr>
          <w:sz w:val="23"/>
          <w:szCs w:val="23"/>
          <w:lang w:val="es-PE"/>
        </w:rPr>
      </w:pPr>
    </w:p>
    <w:p w:rsidR="00215006" w:rsidRPr="00300536" w:rsidRDefault="00287BFC" w:rsidP="00215006">
      <w:pPr>
        <w:widowControl w:val="0"/>
        <w:numPr>
          <w:ilvl w:val="0"/>
          <w:numId w:val="10"/>
        </w:numPr>
        <w:tabs>
          <w:tab w:val="clear" w:pos="360"/>
        </w:tabs>
        <w:ind w:left="567" w:hanging="567"/>
        <w:jc w:val="both"/>
        <w:rPr>
          <w:b/>
          <w:sz w:val="23"/>
          <w:szCs w:val="23"/>
        </w:rPr>
      </w:pPr>
      <w:r w:rsidRPr="00300536">
        <w:rPr>
          <w:b/>
          <w:sz w:val="23"/>
          <w:szCs w:val="23"/>
        </w:rPr>
        <w:t>CONSULTAS Y OBSERVACIONES</w:t>
      </w:r>
    </w:p>
    <w:p w:rsidR="00215006" w:rsidRPr="00300536" w:rsidRDefault="00215006" w:rsidP="00215006">
      <w:pPr>
        <w:widowControl w:val="0"/>
        <w:tabs>
          <w:tab w:val="left" w:pos="4820"/>
        </w:tabs>
        <w:ind w:left="3540" w:hanging="3540"/>
        <w:jc w:val="both"/>
        <w:rPr>
          <w:b/>
          <w:sz w:val="23"/>
          <w:szCs w:val="23"/>
        </w:rPr>
      </w:pPr>
    </w:p>
    <w:p w:rsidR="00215006" w:rsidRPr="00300536" w:rsidRDefault="003E2CA8" w:rsidP="00215006">
      <w:pPr>
        <w:widowControl w:val="0"/>
        <w:tabs>
          <w:tab w:val="left" w:pos="567"/>
          <w:tab w:val="left" w:pos="4253"/>
        </w:tabs>
        <w:ind w:left="4253" w:hanging="4253"/>
        <w:contextualSpacing/>
        <w:jc w:val="both"/>
        <w:rPr>
          <w:b/>
          <w:sz w:val="23"/>
          <w:szCs w:val="23"/>
          <w:lang w:val="es-PE" w:eastAsia="es-ES"/>
        </w:rPr>
      </w:pPr>
      <w:r w:rsidRPr="00300536">
        <w:rPr>
          <w:b/>
          <w:sz w:val="23"/>
          <w:szCs w:val="23"/>
          <w:lang w:val="es-PE"/>
        </w:rPr>
        <w:t xml:space="preserve">2.1 Observante:                                             </w:t>
      </w:r>
      <w:r w:rsidRPr="00300536">
        <w:rPr>
          <w:rFonts w:eastAsia="MS Mincho"/>
          <w:b/>
          <w:sz w:val="23"/>
          <w:szCs w:val="23"/>
          <w:lang w:eastAsia="es-ES"/>
        </w:rPr>
        <w:t>FERREYROS SOCIEDAD ANÓNIMA</w:t>
      </w:r>
    </w:p>
    <w:p w:rsidR="00215006" w:rsidRPr="00300536" w:rsidRDefault="00215006" w:rsidP="00215006">
      <w:pPr>
        <w:widowControl w:val="0"/>
        <w:tabs>
          <w:tab w:val="left" w:pos="567"/>
          <w:tab w:val="left" w:pos="5103"/>
        </w:tabs>
        <w:ind w:left="5103" w:hanging="4962"/>
        <w:contextualSpacing/>
        <w:jc w:val="both"/>
        <w:rPr>
          <w:sz w:val="23"/>
          <w:szCs w:val="23"/>
        </w:rPr>
      </w:pPr>
    </w:p>
    <w:p w:rsidR="00215006" w:rsidRPr="00300536" w:rsidRDefault="00216B82" w:rsidP="00215006">
      <w:pPr>
        <w:tabs>
          <w:tab w:val="left" w:pos="567"/>
        </w:tabs>
        <w:ind w:left="4245" w:hanging="4245"/>
        <w:jc w:val="both"/>
        <w:rPr>
          <w:b/>
          <w:sz w:val="23"/>
          <w:szCs w:val="23"/>
        </w:rPr>
      </w:pPr>
      <w:r w:rsidRPr="00300536">
        <w:rPr>
          <w:b/>
          <w:sz w:val="23"/>
          <w:szCs w:val="23"/>
        </w:rPr>
        <w:t xml:space="preserve">Observación </w:t>
      </w:r>
      <w:r w:rsidR="00215006" w:rsidRPr="00300536">
        <w:rPr>
          <w:b/>
          <w:sz w:val="23"/>
          <w:szCs w:val="23"/>
        </w:rPr>
        <w:t>Nº 1:</w:t>
      </w:r>
      <w:r w:rsidR="00215006" w:rsidRPr="00300536">
        <w:rPr>
          <w:b/>
          <w:sz w:val="23"/>
          <w:szCs w:val="23"/>
        </w:rPr>
        <w:tab/>
        <w:t>Resumen Ejecutivo</w:t>
      </w:r>
    </w:p>
    <w:p w:rsidR="00215006" w:rsidRPr="00300536" w:rsidRDefault="00215006" w:rsidP="00215006">
      <w:pPr>
        <w:tabs>
          <w:tab w:val="left" w:pos="567"/>
        </w:tabs>
        <w:ind w:left="4245" w:hanging="4245"/>
        <w:jc w:val="both"/>
        <w:rPr>
          <w:sz w:val="23"/>
          <w:szCs w:val="23"/>
        </w:rPr>
      </w:pPr>
    </w:p>
    <w:p w:rsidR="00CD6C13" w:rsidRPr="00300536" w:rsidRDefault="00215006" w:rsidP="00215006">
      <w:pPr>
        <w:tabs>
          <w:tab w:val="left" w:pos="567"/>
        </w:tabs>
        <w:jc w:val="both"/>
        <w:rPr>
          <w:sz w:val="23"/>
          <w:szCs w:val="23"/>
        </w:rPr>
      </w:pPr>
      <w:r w:rsidRPr="00300536">
        <w:rPr>
          <w:sz w:val="23"/>
          <w:szCs w:val="23"/>
        </w:rPr>
        <w:t>El participante cuestiona la información consignada</w:t>
      </w:r>
      <w:r w:rsidR="00CD6C13" w:rsidRPr="00300536">
        <w:rPr>
          <w:sz w:val="23"/>
          <w:szCs w:val="23"/>
        </w:rPr>
        <w:t xml:space="preserve"> en los numerales 2.3, 4.1, 4.2 y 4.3 de</w:t>
      </w:r>
      <w:r w:rsidRPr="00300536">
        <w:rPr>
          <w:sz w:val="23"/>
          <w:szCs w:val="23"/>
        </w:rPr>
        <w:t xml:space="preserve">l Formato de Resumen Ejecutivo de las Actuaciones Preparatorias, </w:t>
      </w:r>
      <w:r w:rsidR="00CD6C13" w:rsidRPr="00300536">
        <w:rPr>
          <w:sz w:val="23"/>
          <w:szCs w:val="23"/>
        </w:rPr>
        <w:t>pues refiere lo siguiente:</w:t>
      </w:r>
    </w:p>
    <w:p w:rsidR="00CD6C13" w:rsidRPr="00300536" w:rsidRDefault="00CD6C13" w:rsidP="00215006">
      <w:pPr>
        <w:tabs>
          <w:tab w:val="left" w:pos="567"/>
        </w:tabs>
        <w:jc w:val="both"/>
        <w:rPr>
          <w:sz w:val="23"/>
          <w:szCs w:val="23"/>
        </w:rPr>
      </w:pPr>
    </w:p>
    <w:p w:rsidR="00177963" w:rsidRPr="00300536" w:rsidRDefault="00CD6C13" w:rsidP="00177963">
      <w:pPr>
        <w:pStyle w:val="Prrafodelista"/>
        <w:numPr>
          <w:ilvl w:val="0"/>
          <w:numId w:val="14"/>
        </w:numPr>
        <w:tabs>
          <w:tab w:val="left" w:pos="567"/>
        </w:tabs>
        <w:jc w:val="both"/>
        <w:rPr>
          <w:b/>
          <w:sz w:val="23"/>
          <w:szCs w:val="23"/>
        </w:rPr>
      </w:pPr>
      <w:r w:rsidRPr="00300536">
        <w:rPr>
          <w:b/>
          <w:sz w:val="23"/>
          <w:szCs w:val="23"/>
        </w:rPr>
        <w:t>Respecto de la información contenida en el numeral 2.3.-</w:t>
      </w:r>
    </w:p>
    <w:p w:rsidR="003B38A9" w:rsidRPr="00300536" w:rsidRDefault="00177963" w:rsidP="00216B82">
      <w:pPr>
        <w:tabs>
          <w:tab w:val="left" w:pos="567"/>
        </w:tabs>
        <w:ind w:left="360"/>
        <w:jc w:val="both"/>
        <w:rPr>
          <w:i/>
          <w:sz w:val="23"/>
          <w:szCs w:val="23"/>
        </w:rPr>
      </w:pPr>
      <w:r w:rsidRPr="00300536">
        <w:rPr>
          <w:i/>
          <w:sz w:val="23"/>
          <w:szCs w:val="23"/>
        </w:rPr>
        <w:t>“Señalar si la contratación incluirá paquetes. Si bien es cierto que el presente proceso no es por paquetes, no se ha llenado adecuadamente el formato de resumen ejecutivo ya que no se ha marcado si este proceso lo será. Solicitamos se sirvan aclarar dicho punto con la finalidad de no co</w:t>
      </w:r>
      <w:r w:rsidR="00216B82" w:rsidRPr="00300536">
        <w:rPr>
          <w:i/>
          <w:sz w:val="23"/>
          <w:szCs w:val="23"/>
        </w:rPr>
        <w:t>nfundir a los postores”.</w:t>
      </w:r>
    </w:p>
    <w:p w:rsidR="003B38A9" w:rsidRPr="00300536" w:rsidRDefault="003B38A9" w:rsidP="00216B82">
      <w:pPr>
        <w:tabs>
          <w:tab w:val="left" w:pos="567"/>
        </w:tabs>
        <w:ind w:left="360"/>
        <w:jc w:val="both"/>
        <w:rPr>
          <w:i/>
          <w:sz w:val="23"/>
          <w:szCs w:val="23"/>
        </w:rPr>
      </w:pPr>
    </w:p>
    <w:p w:rsidR="00CD6C13" w:rsidRPr="00300536" w:rsidRDefault="00CD6C13" w:rsidP="00215006">
      <w:pPr>
        <w:pStyle w:val="Prrafodelista"/>
        <w:numPr>
          <w:ilvl w:val="0"/>
          <w:numId w:val="14"/>
        </w:numPr>
        <w:tabs>
          <w:tab w:val="left" w:pos="567"/>
        </w:tabs>
        <w:jc w:val="both"/>
        <w:rPr>
          <w:b/>
          <w:sz w:val="23"/>
          <w:szCs w:val="23"/>
        </w:rPr>
      </w:pPr>
      <w:r w:rsidRPr="00300536">
        <w:rPr>
          <w:b/>
          <w:sz w:val="23"/>
          <w:szCs w:val="23"/>
        </w:rPr>
        <w:t>Respecto de la información contenida en el numeral 4.1.-</w:t>
      </w:r>
    </w:p>
    <w:p w:rsidR="00CD6C13" w:rsidRPr="00300536" w:rsidRDefault="00CD6C13" w:rsidP="00CD6C13">
      <w:pPr>
        <w:tabs>
          <w:tab w:val="left" w:pos="567"/>
        </w:tabs>
        <w:ind w:left="360"/>
        <w:jc w:val="both"/>
        <w:rPr>
          <w:sz w:val="23"/>
          <w:szCs w:val="23"/>
        </w:rPr>
      </w:pPr>
    </w:p>
    <w:p w:rsidR="00177963" w:rsidRPr="00300536" w:rsidRDefault="00C4630C" w:rsidP="00177963">
      <w:pPr>
        <w:tabs>
          <w:tab w:val="left" w:pos="567"/>
        </w:tabs>
        <w:ind w:left="360"/>
        <w:jc w:val="both"/>
        <w:rPr>
          <w:sz w:val="23"/>
          <w:szCs w:val="23"/>
        </w:rPr>
      </w:pPr>
      <w:r w:rsidRPr="00300536">
        <w:rPr>
          <w:noProof/>
          <w:sz w:val="23"/>
          <w:szCs w:val="23"/>
          <w:lang w:val="es-PE" w:eastAsia="es-PE"/>
        </w:rPr>
        <w:lastRenderedPageBreak/>
        <w:drawing>
          <wp:inline distT="0" distB="0" distL="0" distR="0">
            <wp:extent cx="5124450" cy="1304925"/>
            <wp:effectExtent l="0" t="0" r="0" b="9525"/>
            <wp:docPr id="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8" cstate="print">
                      <a:extLst>
                        <a:ext uri="{28A0092B-C50C-407E-A947-70E740481C1C}">
                          <a14:useLocalDpi xmlns:a14="http://schemas.microsoft.com/office/drawing/2010/main" val="0"/>
                        </a:ext>
                      </a:extLst>
                    </a:blip>
                    <a:srcRect l="1527"/>
                    <a:stretch>
                      <a:fillRect/>
                    </a:stretch>
                  </pic:blipFill>
                  <pic:spPr bwMode="auto">
                    <a:xfrm>
                      <a:off x="0" y="0"/>
                      <a:ext cx="5124450" cy="1304925"/>
                    </a:xfrm>
                    <a:prstGeom prst="rect">
                      <a:avLst/>
                    </a:prstGeom>
                    <a:noFill/>
                    <a:ln>
                      <a:noFill/>
                    </a:ln>
                  </pic:spPr>
                </pic:pic>
              </a:graphicData>
            </a:graphic>
          </wp:inline>
        </w:drawing>
      </w:r>
    </w:p>
    <w:p w:rsidR="0064469A" w:rsidRPr="00300536" w:rsidRDefault="00C4630C" w:rsidP="00177963">
      <w:pPr>
        <w:tabs>
          <w:tab w:val="left" w:pos="567"/>
        </w:tabs>
        <w:ind w:left="360"/>
        <w:jc w:val="both"/>
        <w:rPr>
          <w:noProof/>
          <w:sz w:val="23"/>
          <w:szCs w:val="23"/>
          <w:lang w:val="es-PE" w:eastAsia="es-PE"/>
        </w:rPr>
      </w:pPr>
      <w:r w:rsidRPr="00300536">
        <w:rPr>
          <w:noProof/>
          <w:sz w:val="23"/>
          <w:szCs w:val="23"/>
          <w:lang w:val="es-PE" w:eastAsia="es-PE"/>
        </w:rPr>
        <mc:AlternateContent>
          <mc:Choice Requires="wps">
            <w:drawing>
              <wp:anchor distT="0" distB="0" distL="114300" distR="114300" simplePos="0" relativeHeight="251655680" behindDoc="0" locked="0" layoutInCell="1" allowOverlap="1">
                <wp:simplePos x="0" y="0"/>
                <wp:positionH relativeFrom="column">
                  <wp:posOffset>274320</wp:posOffset>
                </wp:positionH>
                <wp:positionV relativeFrom="paragraph">
                  <wp:posOffset>3089275</wp:posOffset>
                </wp:positionV>
                <wp:extent cx="5095875" cy="1367790"/>
                <wp:effectExtent l="1270" t="0" r="0" b="0"/>
                <wp:wrapNone/>
                <wp:docPr id="4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1367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B38A9" w:rsidRDefault="003B38A9" w:rsidP="0064469A">
                            <w:pPr>
                              <w:rPr>
                                <w:lang w:val="es-PE"/>
                              </w:rPr>
                            </w:pPr>
                            <w:r>
                              <w:rPr>
                                <w:lang w:val="es-PE"/>
                              </w:rPr>
                              <w:t>(…)”.</w:t>
                            </w:r>
                          </w:p>
                          <w:p w:rsidR="003B38A9" w:rsidRDefault="003B38A9" w:rsidP="0064469A">
                            <w:pPr>
                              <w:rPr>
                                <w:lang w:val="es-PE"/>
                              </w:rPr>
                            </w:pPr>
                          </w:p>
                          <w:p w:rsidR="003B38A9" w:rsidRPr="0064469A" w:rsidRDefault="003B38A9" w:rsidP="00C7334B">
                            <w:pPr>
                              <w:jc w:val="both"/>
                              <w:rPr>
                                <w:lang w:val="es-PE"/>
                              </w:rPr>
                            </w:pPr>
                            <w:r>
                              <w:rPr>
                                <w:noProof/>
                                <w:sz w:val="23"/>
                                <w:szCs w:val="23"/>
                                <w:lang w:val="es-PE" w:eastAsia="es-PE"/>
                              </w:rPr>
                              <w:t xml:space="preserve">Por lo cual, solicita que: </w:t>
                            </w:r>
                            <w:r w:rsidRPr="003F47BE">
                              <w:rPr>
                                <w:i/>
                                <w:noProof/>
                                <w:sz w:val="23"/>
                                <w:szCs w:val="23"/>
                                <w:lang w:val="es-PE" w:eastAsia="es-PE"/>
                              </w:rPr>
                              <w:t>“(…) se sirvan elaborar un nuevo resumen ejecutivo y actos preparatorios, donde los proveedores que se presenten cumplan a cabalidad con los requerimientos tecnicos mínimos presentados. Esto siempre y cuando se anule el presente proceso y se pueda realizar el estudio desde el resumen ejecutivo”.</w:t>
                            </w:r>
                          </w:p>
                          <w:p w:rsidR="003B38A9" w:rsidRDefault="003B38A9">
                            <w:pPr>
                              <w:rPr>
                                <w:lang w:val="es-PE"/>
                              </w:rPr>
                            </w:pPr>
                          </w:p>
                          <w:p w:rsidR="003B38A9" w:rsidRPr="003F47BE" w:rsidRDefault="003B38A9">
                            <w:pPr>
                              <w:rPr>
                                <w:lang w:val="es-P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26" type="#_x0000_t202" style="position:absolute;left:0;text-align:left;margin-left:21.6pt;margin-top:243.25pt;width:401.25pt;height:107.7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" stroked="f">
                <v:textbox>
                  <w:txbxContent>
                    <w:p w:rsidR="003B38A9" w:rsidRDefault="003B38A9" w:rsidP="0064469A">
                      <w:pPr>
                        <w:rPr>
                          <w:lang w:val="es-PE"/>
                        </w:rPr>
                      </w:pPr>
                      <w:r>
                        <w:rPr>
                          <w:lang w:val="es-PE"/>
                        </w:rPr>
                        <w:t>(…)”.</w:t>
                      </w:r>
                    </w:p>
                    <w:p w:rsidR="003B38A9" w:rsidRDefault="003B38A9" w:rsidP="0064469A">
                      <w:pPr>
                        <w:rPr>
                          <w:lang w:val="es-PE"/>
                        </w:rPr>
                      </w:pPr>
                    </w:p>
                    <w:p w:rsidR="003B38A9" w:rsidRPr="0064469A" w:rsidRDefault="003B38A9" w:rsidP="00C7334B">
                      <w:pPr>
                        <w:jc w:val="both"/>
                        <w:rPr>
                          <w:lang w:val="es-PE"/>
                        </w:rPr>
                      </w:pPr>
                      <w:r>
                        <w:rPr>
                          <w:noProof/>
                          <w:sz w:val="23"/>
                          <w:szCs w:val="23"/>
                          <w:lang w:val="es-PE" w:eastAsia="es-PE"/>
                        </w:rPr>
                        <w:t xml:space="preserve">Por lo cual, solicita que: </w:t>
                      </w:r>
                      <w:r w:rsidRPr="003F47BE">
                        <w:rPr>
                          <w:i/>
                          <w:noProof/>
                          <w:sz w:val="23"/>
                          <w:szCs w:val="23"/>
                          <w:lang w:val="es-PE" w:eastAsia="es-PE"/>
                        </w:rPr>
                        <w:t>“(…) se sirvan elaborar un nuevo resumen ejecutivo y actos preparatorios, donde los proveedores que se presenten cumplan a cabalidad con los requerimientos tecnicos mínimos presentados. Esto siempre y cuando se anule el presente proceso y se pueda realizar el estudio desde el resumen ejecutivo”.</w:t>
                      </w:r>
                    </w:p>
                    <w:p w:rsidR="003B38A9" w:rsidRDefault="003B38A9">
                      <w:pPr>
                        <w:rPr>
                          <w:lang w:val="es-PE"/>
                        </w:rPr>
                      </w:pPr>
                    </w:p>
                    <w:p w:rsidR="003B38A9" w:rsidRPr="003F47BE" w:rsidRDefault="003B38A9">
                      <w:pPr>
                        <w:rPr>
                          <w:lang w:val="es-PE"/>
                        </w:rPr>
                      </w:pPr>
                    </w:p>
                  </w:txbxContent>
                </v:textbox>
              </v:shape>
            </w:pict>
          </mc:Fallback>
        </mc:AlternateContent>
      </w:r>
      <w:r w:rsidRPr="00300536">
        <w:rPr>
          <w:noProof/>
          <w:sz w:val="23"/>
          <w:szCs w:val="23"/>
          <w:lang w:val="es-PE" w:eastAsia="es-PE"/>
        </w:rPr>
        <mc:AlternateContent>
          <mc:Choice Requires="wps">
            <w:drawing>
              <wp:anchor distT="0" distB="0" distL="114300" distR="114300" simplePos="0" relativeHeight="251657728" behindDoc="0" locked="0" layoutInCell="1" allowOverlap="1">
                <wp:simplePos x="0" y="0"/>
                <wp:positionH relativeFrom="column">
                  <wp:posOffset>1206500</wp:posOffset>
                </wp:positionH>
                <wp:positionV relativeFrom="paragraph">
                  <wp:posOffset>2934335</wp:posOffset>
                </wp:positionV>
                <wp:extent cx="4163695" cy="154940"/>
                <wp:effectExtent l="0" t="2540" r="0" b="4445"/>
                <wp:wrapNone/>
                <wp:docPr id="4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3695" cy="154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B38A9" w:rsidRDefault="003B38A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27" type="#_x0000_t202" style="position:absolute;left:0;text-align:left;margin-left:95pt;margin-top:231.05pt;width:327.85pt;height:12.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" stroked="f">
                <v:textbox>
                  <w:txbxContent>
                    <w:p w:rsidR="003B38A9" w:rsidRDefault="003B38A9"/>
                  </w:txbxContent>
                </v:textbox>
              </v:shape>
            </w:pict>
          </mc:Fallback>
        </mc:AlternateContent>
      </w:r>
      <w:r w:rsidRPr="00300536">
        <w:rPr>
          <w:noProof/>
          <w:sz w:val="23"/>
          <w:szCs w:val="23"/>
          <w:lang w:val="es-PE" w:eastAsia="es-PE"/>
        </w:rPr>
        <w:drawing>
          <wp:inline distT="0" distB="0" distL="0" distR="0">
            <wp:extent cx="5133975" cy="3448050"/>
            <wp:effectExtent l="0" t="0" r="9525" b="0"/>
            <wp:docPr id="2"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9" cstate="print">
                      <a:extLst>
                        <a:ext uri="{28A0092B-C50C-407E-A947-70E740481C1C}">
                          <a14:useLocalDpi xmlns:a14="http://schemas.microsoft.com/office/drawing/2010/main" val="0"/>
                        </a:ext>
                      </a:extLst>
                    </a:blip>
                    <a:srcRect l="1523" r="4819" b="26936"/>
                    <a:stretch>
                      <a:fillRect/>
                    </a:stretch>
                  </pic:blipFill>
                  <pic:spPr bwMode="auto">
                    <a:xfrm>
                      <a:off x="0" y="0"/>
                      <a:ext cx="5133975" cy="3448050"/>
                    </a:xfrm>
                    <a:prstGeom prst="rect">
                      <a:avLst/>
                    </a:prstGeom>
                    <a:noFill/>
                    <a:ln>
                      <a:noFill/>
                    </a:ln>
                  </pic:spPr>
                </pic:pic>
              </a:graphicData>
            </a:graphic>
          </wp:inline>
        </w:drawing>
      </w:r>
    </w:p>
    <w:p w:rsidR="0064469A" w:rsidRPr="00300536" w:rsidRDefault="0064469A" w:rsidP="00177963">
      <w:pPr>
        <w:tabs>
          <w:tab w:val="left" w:pos="567"/>
        </w:tabs>
        <w:ind w:left="360"/>
        <w:jc w:val="both"/>
        <w:rPr>
          <w:noProof/>
          <w:sz w:val="23"/>
          <w:szCs w:val="23"/>
          <w:lang w:val="es-PE" w:eastAsia="es-PE"/>
        </w:rPr>
      </w:pPr>
    </w:p>
    <w:p w:rsidR="003F47BE" w:rsidRPr="00300536" w:rsidRDefault="003F47BE" w:rsidP="00215006">
      <w:pPr>
        <w:tabs>
          <w:tab w:val="left" w:pos="567"/>
        </w:tabs>
        <w:jc w:val="both"/>
        <w:rPr>
          <w:sz w:val="23"/>
          <w:szCs w:val="23"/>
        </w:rPr>
      </w:pPr>
    </w:p>
    <w:p w:rsidR="008D7DA4" w:rsidRPr="00300536" w:rsidRDefault="008D7DA4" w:rsidP="00215006">
      <w:pPr>
        <w:tabs>
          <w:tab w:val="left" w:pos="567"/>
        </w:tabs>
        <w:jc w:val="both"/>
        <w:rPr>
          <w:sz w:val="23"/>
          <w:szCs w:val="23"/>
        </w:rPr>
      </w:pPr>
    </w:p>
    <w:p w:rsidR="008D7DA4" w:rsidRPr="00300536" w:rsidRDefault="008D7DA4" w:rsidP="00215006">
      <w:pPr>
        <w:tabs>
          <w:tab w:val="left" w:pos="567"/>
        </w:tabs>
        <w:jc w:val="both"/>
        <w:rPr>
          <w:sz w:val="23"/>
          <w:szCs w:val="23"/>
        </w:rPr>
      </w:pPr>
    </w:p>
    <w:p w:rsidR="008D7DA4" w:rsidRPr="00300536" w:rsidRDefault="008D7DA4" w:rsidP="00215006">
      <w:pPr>
        <w:tabs>
          <w:tab w:val="left" w:pos="567"/>
        </w:tabs>
        <w:jc w:val="both"/>
        <w:rPr>
          <w:sz w:val="23"/>
          <w:szCs w:val="23"/>
        </w:rPr>
      </w:pPr>
    </w:p>
    <w:p w:rsidR="0064469A" w:rsidRPr="00300536" w:rsidRDefault="0064469A" w:rsidP="00215006">
      <w:pPr>
        <w:tabs>
          <w:tab w:val="left" w:pos="567"/>
        </w:tabs>
        <w:jc w:val="both"/>
        <w:rPr>
          <w:sz w:val="23"/>
          <w:szCs w:val="23"/>
        </w:rPr>
      </w:pPr>
    </w:p>
    <w:p w:rsidR="00CD6C13" w:rsidRPr="00300536" w:rsidRDefault="00CD6C13" w:rsidP="00215006">
      <w:pPr>
        <w:pStyle w:val="Prrafodelista"/>
        <w:numPr>
          <w:ilvl w:val="0"/>
          <w:numId w:val="14"/>
        </w:numPr>
        <w:tabs>
          <w:tab w:val="left" w:pos="567"/>
        </w:tabs>
        <w:jc w:val="both"/>
        <w:rPr>
          <w:b/>
          <w:sz w:val="23"/>
          <w:szCs w:val="23"/>
        </w:rPr>
      </w:pPr>
      <w:r w:rsidRPr="00300536">
        <w:rPr>
          <w:b/>
          <w:sz w:val="23"/>
          <w:szCs w:val="23"/>
        </w:rPr>
        <w:t>Respecto de la información contenida en el numeral 4.2.-</w:t>
      </w:r>
    </w:p>
    <w:p w:rsidR="00177963" w:rsidRPr="00300536" w:rsidRDefault="00177963" w:rsidP="00177963">
      <w:pPr>
        <w:pStyle w:val="Prrafodelista"/>
        <w:tabs>
          <w:tab w:val="left" w:pos="567"/>
        </w:tabs>
        <w:ind w:left="360"/>
        <w:jc w:val="both"/>
        <w:rPr>
          <w:b/>
          <w:sz w:val="23"/>
          <w:szCs w:val="23"/>
        </w:rPr>
      </w:pPr>
    </w:p>
    <w:p w:rsidR="003F47BE" w:rsidRPr="00300536" w:rsidRDefault="00C4630C" w:rsidP="00177963">
      <w:pPr>
        <w:tabs>
          <w:tab w:val="left" w:pos="426"/>
        </w:tabs>
        <w:ind w:left="360"/>
        <w:jc w:val="both"/>
        <w:rPr>
          <w:noProof/>
          <w:sz w:val="23"/>
          <w:szCs w:val="23"/>
          <w:lang w:val="es-PE" w:eastAsia="es-PE"/>
        </w:rPr>
      </w:pPr>
      <w:r w:rsidRPr="00300536">
        <w:rPr>
          <w:noProof/>
          <w:sz w:val="23"/>
          <w:szCs w:val="23"/>
          <w:lang w:val="es-PE" w:eastAsia="es-PE"/>
        </w:rPr>
        <mc:AlternateContent>
          <mc:Choice Requires="wps">
            <w:drawing>
              <wp:anchor distT="0" distB="0" distL="114300" distR="114300" simplePos="0" relativeHeight="251658752" behindDoc="0" locked="0" layoutInCell="1" allowOverlap="1">
                <wp:simplePos x="0" y="0"/>
                <wp:positionH relativeFrom="column">
                  <wp:posOffset>3552825</wp:posOffset>
                </wp:positionH>
                <wp:positionV relativeFrom="paragraph">
                  <wp:posOffset>239395</wp:posOffset>
                </wp:positionV>
                <wp:extent cx="1889760" cy="180975"/>
                <wp:effectExtent l="3175" t="0" r="2540" b="1905"/>
                <wp:wrapNone/>
                <wp:docPr id="4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9760"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B38A9" w:rsidRDefault="003B38A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28" type="#_x0000_t202" style="position:absolute;left:0;text-align:left;margin-left:279.75pt;margin-top:18.85pt;width:148.8pt;height:14.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" stroked="f">
                <v:textbox>
                  <w:txbxContent>
                    <w:p w:rsidR="003B38A9" w:rsidRDefault="003B38A9"/>
                  </w:txbxContent>
                </v:textbox>
              </v:shape>
            </w:pict>
          </mc:Fallback>
        </mc:AlternateContent>
      </w:r>
      <w:r w:rsidRPr="00300536">
        <w:rPr>
          <w:noProof/>
          <w:sz w:val="23"/>
          <w:szCs w:val="23"/>
          <w:lang w:val="es-PE" w:eastAsia="es-PE"/>
        </w:rPr>
        <mc:AlternateContent>
          <mc:Choice Requires="wps">
            <w:drawing>
              <wp:anchor distT="0" distB="0" distL="114300" distR="114300" simplePos="0" relativeHeight="251656704" behindDoc="0" locked="0" layoutInCell="1" allowOverlap="1">
                <wp:simplePos x="0" y="0"/>
                <wp:positionH relativeFrom="column">
                  <wp:posOffset>257810</wp:posOffset>
                </wp:positionH>
                <wp:positionV relativeFrom="paragraph">
                  <wp:posOffset>395605</wp:posOffset>
                </wp:positionV>
                <wp:extent cx="5184775" cy="698500"/>
                <wp:effectExtent l="3810" t="1905" r="2540" b="4445"/>
                <wp:wrapNone/>
                <wp:docPr id="4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4775" cy="698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B38A9" w:rsidRDefault="003B38A9" w:rsidP="0064469A">
                            <w:pPr>
                              <w:rPr>
                                <w:lang w:val="es-PE"/>
                              </w:rPr>
                            </w:pPr>
                            <w:r>
                              <w:rPr>
                                <w:lang w:val="es-PE"/>
                              </w:rPr>
                              <w:t>(…)”</w:t>
                            </w:r>
                          </w:p>
                          <w:p w:rsidR="003B38A9" w:rsidRPr="0064469A" w:rsidRDefault="003B38A9" w:rsidP="0064469A">
                            <w:pPr>
                              <w:rPr>
                                <w:lang w:val="es-PE"/>
                              </w:rPr>
                            </w:pPr>
                            <w:r>
                              <w:rPr>
                                <w:noProof/>
                                <w:sz w:val="23"/>
                                <w:szCs w:val="23"/>
                                <w:lang w:val="es-PE" w:eastAsia="es-PE"/>
                              </w:rPr>
                              <w:t>Por lo cual, reitera su solicitud de anular el presente proceso y preparar un resumen ejecutivo y actos preparatorios que cumpla con lo solicitado en la Directiva N° 010-2016-OSCE/CD.</w:t>
                            </w:r>
                          </w:p>
                          <w:p w:rsidR="003B38A9" w:rsidRPr="008D7DA4" w:rsidRDefault="003B38A9">
                            <w:pPr>
                              <w:rPr>
                                <w:lang w:val="es-P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29" type="#_x0000_t202" style="position:absolute;left:0;text-align:left;margin-left:20.3pt;margin-top:31.15pt;width:408.25pt;height: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" stroked="f">
                <v:textbox>
                  <w:txbxContent>
                    <w:p w:rsidR="003B38A9" w:rsidRDefault="003B38A9" w:rsidP="0064469A">
                      <w:pPr>
                        <w:rPr>
                          <w:lang w:val="es-PE"/>
                        </w:rPr>
                      </w:pPr>
                      <w:r>
                        <w:rPr>
                          <w:lang w:val="es-PE"/>
                        </w:rPr>
                        <w:t>(…)”</w:t>
                      </w:r>
                    </w:p>
                    <w:p w:rsidR="003B38A9" w:rsidRPr="0064469A" w:rsidRDefault="003B38A9" w:rsidP="0064469A">
                      <w:pPr>
                        <w:rPr>
                          <w:lang w:val="es-PE"/>
                        </w:rPr>
                      </w:pPr>
                      <w:r>
                        <w:rPr>
                          <w:noProof/>
                          <w:sz w:val="23"/>
                          <w:szCs w:val="23"/>
                          <w:lang w:val="es-PE" w:eastAsia="es-PE"/>
                        </w:rPr>
                        <w:t>Por lo cual, reitera su solicitud de anular el presente proceso y preparar un resumen ejecutivo y actos preparatorios que cumpla con lo solicitado en la Directiva N° 010-2016-OSCE/CD.</w:t>
                      </w:r>
                    </w:p>
                    <w:p w:rsidR="003B38A9" w:rsidRPr="008D7DA4" w:rsidRDefault="003B38A9">
                      <w:pPr>
                        <w:rPr>
                          <w:lang w:val="es-PE"/>
                        </w:rPr>
                      </w:pPr>
                    </w:p>
                  </w:txbxContent>
                </v:textbox>
              </v:shape>
            </w:pict>
          </mc:Fallback>
        </mc:AlternateContent>
      </w:r>
      <w:r w:rsidRPr="00300536">
        <w:rPr>
          <w:noProof/>
          <w:sz w:val="23"/>
          <w:szCs w:val="23"/>
          <w:lang w:val="es-PE" w:eastAsia="es-PE"/>
        </w:rPr>
        <w:drawing>
          <wp:inline distT="0" distB="0" distL="0" distR="0">
            <wp:extent cx="5219700" cy="657225"/>
            <wp:effectExtent l="0" t="0" r="0" b="9525"/>
            <wp:docPr id="3"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19700" cy="657225"/>
                    </a:xfrm>
                    <a:prstGeom prst="rect">
                      <a:avLst/>
                    </a:prstGeom>
                    <a:noFill/>
                    <a:ln>
                      <a:noFill/>
                    </a:ln>
                  </pic:spPr>
                </pic:pic>
              </a:graphicData>
            </a:graphic>
          </wp:inline>
        </w:drawing>
      </w:r>
    </w:p>
    <w:p w:rsidR="0064469A" w:rsidRPr="00300536" w:rsidRDefault="0064469A" w:rsidP="00177963">
      <w:pPr>
        <w:tabs>
          <w:tab w:val="left" w:pos="426"/>
        </w:tabs>
        <w:ind w:left="360"/>
        <w:jc w:val="both"/>
        <w:rPr>
          <w:noProof/>
          <w:sz w:val="23"/>
          <w:szCs w:val="23"/>
          <w:lang w:val="es-PE" w:eastAsia="es-PE"/>
        </w:rPr>
      </w:pPr>
    </w:p>
    <w:p w:rsidR="0064469A" w:rsidRPr="00300536" w:rsidRDefault="0064469A" w:rsidP="00177963">
      <w:pPr>
        <w:tabs>
          <w:tab w:val="left" w:pos="426"/>
        </w:tabs>
        <w:ind w:left="360"/>
        <w:jc w:val="both"/>
        <w:rPr>
          <w:noProof/>
          <w:sz w:val="23"/>
          <w:szCs w:val="23"/>
          <w:lang w:val="es-PE" w:eastAsia="es-PE"/>
        </w:rPr>
      </w:pPr>
    </w:p>
    <w:p w:rsidR="00E76D9F" w:rsidRPr="00300536" w:rsidRDefault="00E76D9F" w:rsidP="00177963">
      <w:pPr>
        <w:tabs>
          <w:tab w:val="left" w:pos="426"/>
        </w:tabs>
        <w:ind w:left="360"/>
        <w:jc w:val="both"/>
        <w:rPr>
          <w:sz w:val="23"/>
          <w:szCs w:val="23"/>
          <w:lang w:val="es-PE"/>
        </w:rPr>
      </w:pPr>
    </w:p>
    <w:p w:rsidR="00CD6C13" w:rsidRPr="00300536" w:rsidRDefault="00CD6C13" w:rsidP="00215006">
      <w:pPr>
        <w:pStyle w:val="Prrafodelista"/>
        <w:numPr>
          <w:ilvl w:val="0"/>
          <w:numId w:val="14"/>
        </w:numPr>
        <w:tabs>
          <w:tab w:val="left" w:pos="567"/>
        </w:tabs>
        <w:jc w:val="both"/>
        <w:rPr>
          <w:b/>
          <w:sz w:val="23"/>
          <w:szCs w:val="23"/>
        </w:rPr>
      </w:pPr>
      <w:r w:rsidRPr="00300536">
        <w:rPr>
          <w:b/>
          <w:sz w:val="23"/>
          <w:szCs w:val="23"/>
        </w:rPr>
        <w:t>Respecto de la información contenida en el numeral 4.3.-</w:t>
      </w:r>
    </w:p>
    <w:p w:rsidR="00CD6C13" w:rsidRPr="00300536" w:rsidRDefault="00C4630C" w:rsidP="00177963">
      <w:pPr>
        <w:tabs>
          <w:tab w:val="left" w:pos="567"/>
        </w:tabs>
        <w:ind w:left="360"/>
        <w:jc w:val="both"/>
        <w:rPr>
          <w:sz w:val="23"/>
          <w:szCs w:val="23"/>
        </w:rPr>
      </w:pPr>
      <w:r w:rsidRPr="00300536">
        <w:rPr>
          <w:noProof/>
          <w:sz w:val="23"/>
          <w:szCs w:val="23"/>
          <w:lang w:val="es-PE" w:eastAsia="es-PE"/>
        </w:rPr>
        <w:drawing>
          <wp:inline distT="0" distB="0" distL="0" distR="0">
            <wp:extent cx="5114925" cy="409575"/>
            <wp:effectExtent l="0" t="0" r="9525" b="9525"/>
            <wp:docPr id="4"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14925" cy="409575"/>
                    </a:xfrm>
                    <a:prstGeom prst="rect">
                      <a:avLst/>
                    </a:prstGeom>
                    <a:noFill/>
                    <a:ln>
                      <a:noFill/>
                    </a:ln>
                  </pic:spPr>
                </pic:pic>
              </a:graphicData>
            </a:graphic>
          </wp:inline>
        </w:drawing>
      </w:r>
    </w:p>
    <w:p w:rsidR="00B85304" w:rsidRPr="00300536" w:rsidRDefault="00B85304" w:rsidP="00215006">
      <w:pPr>
        <w:tabs>
          <w:tab w:val="left" w:pos="567"/>
        </w:tabs>
        <w:jc w:val="both"/>
        <w:rPr>
          <w:sz w:val="23"/>
          <w:szCs w:val="23"/>
        </w:rPr>
      </w:pPr>
    </w:p>
    <w:p w:rsidR="001A4C9D" w:rsidRPr="00300536" w:rsidRDefault="001A4C9D" w:rsidP="00215006">
      <w:pPr>
        <w:tabs>
          <w:tab w:val="left" w:pos="567"/>
        </w:tabs>
        <w:jc w:val="both"/>
        <w:rPr>
          <w:sz w:val="23"/>
          <w:szCs w:val="23"/>
        </w:rPr>
      </w:pPr>
    </w:p>
    <w:p w:rsidR="00300536" w:rsidRPr="00300536" w:rsidRDefault="00300536" w:rsidP="00215006">
      <w:pPr>
        <w:tabs>
          <w:tab w:val="left" w:pos="567"/>
        </w:tabs>
        <w:jc w:val="both"/>
        <w:rPr>
          <w:sz w:val="23"/>
          <w:szCs w:val="23"/>
        </w:rPr>
      </w:pPr>
    </w:p>
    <w:p w:rsidR="00300536" w:rsidRPr="00300536" w:rsidRDefault="00300536" w:rsidP="00215006">
      <w:pPr>
        <w:tabs>
          <w:tab w:val="left" w:pos="567"/>
        </w:tabs>
        <w:jc w:val="both"/>
        <w:rPr>
          <w:sz w:val="23"/>
          <w:szCs w:val="23"/>
        </w:rPr>
      </w:pPr>
    </w:p>
    <w:p w:rsidR="00215006" w:rsidRPr="00300536" w:rsidRDefault="00215006" w:rsidP="00215006">
      <w:pPr>
        <w:jc w:val="both"/>
        <w:rPr>
          <w:b/>
          <w:sz w:val="23"/>
          <w:szCs w:val="23"/>
          <w:lang w:val="es-PE"/>
        </w:rPr>
      </w:pPr>
      <w:r w:rsidRPr="00300536">
        <w:rPr>
          <w:b/>
          <w:sz w:val="23"/>
          <w:szCs w:val="23"/>
          <w:lang w:val="es-PE"/>
        </w:rPr>
        <w:t>Pronunciamiento</w:t>
      </w:r>
    </w:p>
    <w:p w:rsidR="00215006" w:rsidRPr="00300536" w:rsidRDefault="00215006" w:rsidP="00215006">
      <w:pPr>
        <w:jc w:val="both"/>
        <w:rPr>
          <w:b/>
          <w:sz w:val="23"/>
          <w:szCs w:val="23"/>
          <w:lang w:val="es-PE"/>
        </w:rPr>
      </w:pPr>
    </w:p>
    <w:p w:rsidR="00215006" w:rsidRPr="00300536" w:rsidRDefault="00215006" w:rsidP="00215006">
      <w:pPr>
        <w:tabs>
          <w:tab w:val="left" w:pos="567"/>
        </w:tabs>
        <w:jc w:val="both"/>
        <w:rPr>
          <w:sz w:val="23"/>
          <w:szCs w:val="23"/>
        </w:rPr>
      </w:pPr>
      <w:r w:rsidRPr="00300536">
        <w:rPr>
          <w:sz w:val="23"/>
          <w:szCs w:val="23"/>
          <w:lang w:val="es-PE"/>
        </w:rPr>
        <w:t xml:space="preserve">De la revisión del </w:t>
      </w:r>
      <w:r w:rsidRPr="00300536">
        <w:rPr>
          <w:sz w:val="23"/>
          <w:szCs w:val="23"/>
        </w:rPr>
        <w:t>Formato de Resumen Ejecutivo de las Actuaciones Preparatorias se advierte lo siguiente:</w:t>
      </w:r>
    </w:p>
    <w:p w:rsidR="00177963" w:rsidRPr="00300536" w:rsidRDefault="00177963" w:rsidP="00215006">
      <w:pPr>
        <w:tabs>
          <w:tab w:val="left" w:pos="567"/>
        </w:tabs>
        <w:jc w:val="both"/>
        <w:rPr>
          <w:sz w:val="23"/>
          <w:szCs w:val="23"/>
        </w:rPr>
      </w:pPr>
    </w:p>
    <w:p w:rsidR="00177963" w:rsidRPr="00300536" w:rsidRDefault="00177963" w:rsidP="00177963">
      <w:pPr>
        <w:tabs>
          <w:tab w:val="left" w:pos="567"/>
        </w:tabs>
        <w:jc w:val="both"/>
        <w:rPr>
          <w:sz w:val="23"/>
          <w:szCs w:val="23"/>
          <w:lang w:val="es-PE"/>
        </w:rPr>
      </w:pPr>
      <w:r w:rsidRPr="00300536">
        <w:rPr>
          <w:sz w:val="23"/>
          <w:szCs w:val="23"/>
          <w:lang w:val="es-PE"/>
        </w:rPr>
        <w:t xml:space="preserve">   </w:t>
      </w:r>
      <w:r w:rsidR="00C4630C" w:rsidRPr="00300536">
        <w:rPr>
          <w:noProof/>
          <w:sz w:val="23"/>
          <w:szCs w:val="23"/>
          <w:lang w:val="es-PE" w:eastAsia="es-PE"/>
        </w:rPr>
        <w:drawing>
          <wp:inline distT="0" distB="0" distL="0" distR="0">
            <wp:extent cx="5038725" cy="733425"/>
            <wp:effectExtent l="0" t="0" r="9525" b="9525"/>
            <wp:docPr id="5"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38725" cy="733425"/>
                    </a:xfrm>
                    <a:prstGeom prst="rect">
                      <a:avLst/>
                    </a:prstGeom>
                    <a:noFill/>
                    <a:ln>
                      <a:noFill/>
                    </a:ln>
                  </pic:spPr>
                </pic:pic>
              </a:graphicData>
            </a:graphic>
          </wp:inline>
        </w:drawing>
      </w:r>
    </w:p>
    <w:p w:rsidR="00177963" w:rsidRPr="00300536" w:rsidRDefault="00177963" w:rsidP="00177963">
      <w:pPr>
        <w:tabs>
          <w:tab w:val="left" w:pos="567"/>
        </w:tabs>
        <w:jc w:val="both"/>
        <w:rPr>
          <w:sz w:val="23"/>
          <w:szCs w:val="23"/>
          <w:lang w:val="es-PE"/>
        </w:rPr>
      </w:pPr>
      <w:r w:rsidRPr="00300536">
        <w:rPr>
          <w:sz w:val="23"/>
          <w:szCs w:val="23"/>
          <w:lang w:val="es-PE"/>
        </w:rPr>
        <w:t xml:space="preserve">   (…)</w:t>
      </w:r>
    </w:p>
    <w:p w:rsidR="00177963" w:rsidRPr="00300536" w:rsidRDefault="00177963" w:rsidP="00177963">
      <w:pPr>
        <w:tabs>
          <w:tab w:val="left" w:pos="567"/>
        </w:tabs>
        <w:jc w:val="both"/>
        <w:rPr>
          <w:sz w:val="23"/>
          <w:szCs w:val="23"/>
          <w:lang w:val="es-PE"/>
        </w:rPr>
      </w:pPr>
    </w:p>
    <w:p w:rsidR="00177963" w:rsidRPr="00300536" w:rsidRDefault="00177963" w:rsidP="00215006">
      <w:pPr>
        <w:tabs>
          <w:tab w:val="left" w:pos="567"/>
        </w:tabs>
        <w:jc w:val="both"/>
        <w:rPr>
          <w:sz w:val="23"/>
          <w:szCs w:val="23"/>
          <w:lang w:val="es-PE"/>
        </w:rPr>
      </w:pPr>
      <w:r w:rsidRPr="00300536">
        <w:rPr>
          <w:sz w:val="23"/>
          <w:szCs w:val="23"/>
          <w:lang w:val="es-PE"/>
        </w:rPr>
        <w:t xml:space="preserve">   </w:t>
      </w:r>
      <w:r w:rsidR="00C4630C" w:rsidRPr="00300536">
        <w:rPr>
          <w:noProof/>
          <w:sz w:val="23"/>
          <w:szCs w:val="23"/>
          <w:lang w:val="es-PE" w:eastAsia="es-PE"/>
        </w:rPr>
        <w:drawing>
          <wp:inline distT="0" distB="0" distL="0" distR="0">
            <wp:extent cx="5000625" cy="1581150"/>
            <wp:effectExtent l="0" t="0" r="9525" b="0"/>
            <wp:docPr id="6"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00625" cy="1581150"/>
                    </a:xfrm>
                    <a:prstGeom prst="rect">
                      <a:avLst/>
                    </a:prstGeom>
                    <a:noFill/>
                    <a:ln>
                      <a:noFill/>
                    </a:ln>
                  </pic:spPr>
                </pic:pic>
              </a:graphicData>
            </a:graphic>
          </wp:inline>
        </w:drawing>
      </w:r>
    </w:p>
    <w:p w:rsidR="00177963" w:rsidRPr="00300536" w:rsidRDefault="00177963" w:rsidP="00215006">
      <w:pPr>
        <w:tabs>
          <w:tab w:val="left" w:pos="567"/>
        </w:tabs>
        <w:jc w:val="both"/>
        <w:rPr>
          <w:sz w:val="23"/>
          <w:szCs w:val="23"/>
          <w:lang w:val="es-PE"/>
        </w:rPr>
      </w:pPr>
    </w:p>
    <w:p w:rsidR="00215006" w:rsidRPr="00300536" w:rsidRDefault="00215006" w:rsidP="00215006">
      <w:pPr>
        <w:tabs>
          <w:tab w:val="left" w:pos="567"/>
        </w:tabs>
        <w:jc w:val="both"/>
        <w:rPr>
          <w:sz w:val="23"/>
          <w:szCs w:val="23"/>
        </w:rPr>
      </w:pPr>
      <w:r w:rsidRPr="00300536">
        <w:rPr>
          <w:sz w:val="23"/>
          <w:szCs w:val="23"/>
        </w:rPr>
        <w:t xml:space="preserve">De la revisión del pliego absolutorio, se aprecia que el </w:t>
      </w:r>
      <w:r w:rsidR="001A4C9D" w:rsidRPr="00300536">
        <w:rPr>
          <w:sz w:val="23"/>
          <w:szCs w:val="23"/>
        </w:rPr>
        <w:t>c</w:t>
      </w:r>
      <w:r w:rsidRPr="00300536">
        <w:rPr>
          <w:sz w:val="23"/>
          <w:szCs w:val="23"/>
        </w:rPr>
        <w:t xml:space="preserve">omité </w:t>
      </w:r>
      <w:r w:rsidR="001A4C9D" w:rsidRPr="00300536">
        <w:rPr>
          <w:sz w:val="23"/>
          <w:szCs w:val="23"/>
        </w:rPr>
        <w:t>de selección</w:t>
      </w:r>
      <w:r w:rsidRPr="00300536">
        <w:rPr>
          <w:sz w:val="23"/>
          <w:szCs w:val="23"/>
        </w:rPr>
        <w:t xml:space="preserve"> teniendo en consideración los argumentos expuestos por el participante, señaló lo siguiente:</w:t>
      </w:r>
    </w:p>
    <w:p w:rsidR="00215006" w:rsidRPr="00300536" w:rsidRDefault="00215006" w:rsidP="00215006">
      <w:pPr>
        <w:tabs>
          <w:tab w:val="left" w:pos="567"/>
        </w:tabs>
        <w:jc w:val="both"/>
        <w:rPr>
          <w:noProof/>
          <w:sz w:val="23"/>
          <w:szCs w:val="23"/>
          <w:lang w:eastAsia="es-PE"/>
        </w:rPr>
      </w:pPr>
    </w:p>
    <w:p w:rsidR="00215006" w:rsidRPr="00300536" w:rsidRDefault="00215006" w:rsidP="00213EB1">
      <w:pPr>
        <w:tabs>
          <w:tab w:val="left" w:pos="567"/>
        </w:tabs>
        <w:ind w:left="567"/>
        <w:jc w:val="both"/>
        <w:rPr>
          <w:i/>
          <w:noProof/>
          <w:sz w:val="23"/>
          <w:szCs w:val="23"/>
          <w:lang w:eastAsia="es-PE"/>
        </w:rPr>
      </w:pPr>
      <w:r w:rsidRPr="00300536">
        <w:rPr>
          <w:i/>
          <w:noProof/>
          <w:sz w:val="23"/>
          <w:szCs w:val="23"/>
          <w:lang w:eastAsia="es-PE"/>
        </w:rPr>
        <w:t>“</w:t>
      </w:r>
      <w:r w:rsidR="00213EB1" w:rsidRPr="00300536">
        <w:rPr>
          <w:i/>
          <w:sz w:val="23"/>
          <w:szCs w:val="23"/>
        </w:rPr>
        <w:t>El comité Especial ACOGE LA OBSERVACIÓN planteada en cuanto a los dos puntos señalados. Por tal motivo, para el primer punto observado, se indica que en el Resumen Ejecutivo se precisará el nombre de los proveedores que han sido considerados como parte de las indagaciones de mercado. Esta modificación será precisada en las BASES INTEGRADAS</w:t>
      </w:r>
      <w:r w:rsidRPr="00300536">
        <w:rPr>
          <w:i/>
          <w:noProof/>
          <w:sz w:val="23"/>
          <w:szCs w:val="23"/>
          <w:lang w:eastAsia="es-PE"/>
        </w:rPr>
        <w:t>”.</w:t>
      </w:r>
    </w:p>
    <w:p w:rsidR="00215006" w:rsidRPr="00300536" w:rsidRDefault="00215006" w:rsidP="00215006">
      <w:pPr>
        <w:tabs>
          <w:tab w:val="left" w:pos="567"/>
        </w:tabs>
        <w:jc w:val="both"/>
        <w:rPr>
          <w:sz w:val="23"/>
          <w:szCs w:val="23"/>
        </w:rPr>
      </w:pPr>
    </w:p>
    <w:p w:rsidR="00A35230" w:rsidRPr="00300536" w:rsidRDefault="00215006" w:rsidP="00215006">
      <w:pPr>
        <w:widowControl w:val="0"/>
        <w:jc w:val="both"/>
        <w:rPr>
          <w:rFonts w:eastAsia="Calibri"/>
          <w:sz w:val="23"/>
          <w:szCs w:val="23"/>
          <w:lang w:val="es-PE" w:eastAsia="en-US"/>
        </w:rPr>
      </w:pPr>
      <w:r w:rsidRPr="00300536">
        <w:rPr>
          <w:rFonts w:eastAsia="Calibri"/>
          <w:sz w:val="23"/>
          <w:szCs w:val="23"/>
          <w:lang w:val="es-PE" w:eastAsia="en-US"/>
        </w:rPr>
        <w:t xml:space="preserve">Sobre el particular, </w:t>
      </w:r>
      <w:r w:rsidRPr="00300536">
        <w:rPr>
          <w:rFonts w:eastAsia="Calibri"/>
          <w:sz w:val="23"/>
          <w:szCs w:val="23"/>
          <w:lang w:val="es-MX"/>
        </w:rPr>
        <w:t xml:space="preserve">resulta necesario indicar que de acuerdo a </w:t>
      </w:r>
      <w:r w:rsidR="00C96847" w:rsidRPr="00300536">
        <w:rPr>
          <w:rFonts w:eastAsia="Calibri"/>
          <w:sz w:val="23"/>
          <w:szCs w:val="23"/>
          <w:lang w:val="es-MX"/>
        </w:rPr>
        <w:t>los lineamientos previstos en el literal c) del</w:t>
      </w:r>
      <w:r w:rsidRPr="00300536">
        <w:rPr>
          <w:rFonts w:eastAsia="Calibri"/>
          <w:sz w:val="23"/>
          <w:szCs w:val="23"/>
          <w:lang w:val="es-MX"/>
        </w:rPr>
        <w:t xml:space="preserve"> numeral 7.</w:t>
      </w:r>
      <w:r w:rsidR="00213EB1" w:rsidRPr="00300536">
        <w:rPr>
          <w:rFonts w:eastAsia="Calibri"/>
          <w:sz w:val="23"/>
          <w:szCs w:val="23"/>
          <w:lang w:val="es-MX"/>
        </w:rPr>
        <w:t>2</w:t>
      </w:r>
      <w:r w:rsidRPr="00300536">
        <w:rPr>
          <w:rFonts w:eastAsia="Calibri"/>
          <w:sz w:val="23"/>
          <w:szCs w:val="23"/>
          <w:lang w:val="es-MX"/>
        </w:rPr>
        <w:t xml:space="preserve">.1 de </w:t>
      </w:r>
      <w:r w:rsidRPr="00300536">
        <w:rPr>
          <w:rFonts w:eastAsia="Calibri"/>
          <w:sz w:val="23"/>
          <w:szCs w:val="23"/>
          <w:lang w:val="es-PE" w:eastAsia="en-US"/>
        </w:rPr>
        <w:t xml:space="preserve">la Directiva </w:t>
      </w:r>
      <w:hyperlink r:id="rId14" w:tgtFrame="_blank" w:history="1">
        <w:r w:rsidRPr="00300536">
          <w:rPr>
            <w:rFonts w:eastAsia="Calibri"/>
            <w:sz w:val="23"/>
            <w:szCs w:val="23"/>
            <w:bdr w:val="none" w:sz="0" w:space="0" w:color="auto" w:frame="1"/>
            <w:lang w:val="es-PE" w:eastAsia="en-US"/>
          </w:rPr>
          <w:t>Nº 010-2016-OSCE/CD</w:t>
        </w:r>
      </w:hyperlink>
      <w:r w:rsidRPr="00300536">
        <w:rPr>
          <w:rFonts w:eastAsia="Calibri"/>
          <w:sz w:val="23"/>
          <w:szCs w:val="23"/>
          <w:lang w:val="es-PE" w:eastAsia="en-US"/>
        </w:rPr>
        <w:t xml:space="preserve"> </w:t>
      </w:r>
      <w:r w:rsidRPr="00300536">
        <w:rPr>
          <w:rFonts w:eastAsia="Calibri"/>
          <w:i/>
          <w:sz w:val="23"/>
          <w:szCs w:val="23"/>
          <w:lang w:val="es-PE" w:eastAsia="en-US"/>
        </w:rPr>
        <w:t>“Disposiciones sobre el contenido del resumen ejecutivo de actuaciones preparatorias”</w:t>
      </w:r>
      <w:r w:rsidRPr="00300536">
        <w:rPr>
          <w:rFonts w:eastAsia="Calibri"/>
          <w:sz w:val="23"/>
          <w:szCs w:val="23"/>
          <w:lang w:val="es-PE" w:eastAsia="en-US"/>
        </w:rPr>
        <w:t xml:space="preserve">, se debe indicar </w:t>
      </w:r>
      <w:r w:rsidR="00C96847" w:rsidRPr="00300536">
        <w:rPr>
          <w:rFonts w:eastAsia="Calibri"/>
          <w:sz w:val="23"/>
          <w:szCs w:val="23"/>
          <w:lang w:val="es-PE" w:eastAsia="en-US"/>
        </w:rPr>
        <w:t xml:space="preserve">si la contratación incluirá </w:t>
      </w:r>
      <w:r w:rsidR="00A35230" w:rsidRPr="00300536">
        <w:rPr>
          <w:rFonts w:eastAsia="Calibri"/>
          <w:sz w:val="23"/>
          <w:szCs w:val="23"/>
          <w:lang w:val="es-PE" w:eastAsia="en-US"/>
        </w:rPr>
        <w:t>paquete</w:t>
      </w:r>
      <w:r w:rsidR="00C96847" w:rsidRPr="00300536">
        <w:rPr>
          <w:rFonts w:eastAsia="Calibri"/>
          <w:sz w:val="23"/>
          <w:szCs w:val="23"/>
          <w:lang w:val="es-PE" w:eastAsia="en-US"/>
        </w:rPr>
        <w:t>(s)</w:t>
      </w:r>
      <w:r w:rsidR="00A35230" w:rsidRPr="00300536">
        <w:rPr>
          <w:rFonts w:eastAsia="Calibri"/>
          <w:sz w:val="23"/>
          <w:szCs w:val="23"/>
          <w:lang w:val="es-PE" w:eastAsia="en-US"/>
        </w:rPr>
        <w:t xml:space="preserve"> </w:t>
      </w:r>
      <w:r w:rsidR="00C96847" w:rsidRPr="00300536">
        <w:rPr>
          <w:rFonts w:eastAsia="Calibri"/>
          <w:sz w:val="23"/>
          <w:szCs w:val="23"/>
          <w:lang w:val="es-PE" w:eastAsia="en-US"/>
        </w:rPr>
        <w:t xml:space="preserve">siendo que de ser así, la dependencia usuaria o el órgano encargado de las contrataciones deberá sustentar, según sea el caso, el agrupamiento de los bienes requeridos. </w:t>
      </w:r>
    </w:p>
    <w:p w:rsidR="00A35230" w:rsidRPr="00300536" w:rsidRDefault="00A35230" w:rsidP="00215006">
      <w:pPr>
        <w:widowControl w:val="0"/>
        <w:jc w:val="both"/>
        <w:rPr>
          <w:rFonts w:eastAsia="Calibri"/>
          <w:sz w:val="23"/>
          <w:szCs w:val="23"/>
          <w:lang w:val="es-PE" w:eastAsia="en-US"/>
        </w:rPr>
      </w:pPr>
      <w:r w:rsidRPr="00300536">
        <w:rPr>
          <w:rFonts w:eastAsia="Calibri"/>
          <w:sz w:val="23"/>
          <w:szCs w:val="23"/>
          <w:lang w:val="es-PE" w:eastAsia="en-US"/>
        </w:rPr>
        <w:t xml:space="preserve"> </w:t>
      </w:r>
    </w:p>
    <w:p w:rsidR="00A35230" w:rsidRPr="00300536" w:rsidRDefault="00C96847" w:rsidP="00215006">
      <w:pPr>
        <w:widowControl w:val="0"/>
        <w:jc w:val="both"/>
        <w:rPr>
          <w:rFonts w:eastAsia="Calibri"/>
          <w:sz w:val="23"/>
          <w:szCs w:val="23"/>
          <w:lang w:val="es-PE" w:eastAsia="en-US"/>
        </w:rPr>
      </w:pPr>
      <w:r w:rsidRPr="00300536">
        <w:rPr>
          <w:rFonts w:eastAsia="Calibri"/>
          <w:sz w:val="23"/>
          <w:szCs w:val="23"/>
          <w:lang w:val="es-PE" w:eastAsia="en-US"/>
        </w:rPr>
        <w:t xml:space="preserve">De la misma forma, el </w:t>
      </w:r>
      <w:r w:rsidRPr="00300536">
        <w:rPr>
          <w:rFonts w:eastAsia="Calibri"/>
          <w:sz w:val="23"/>
          <w:szCs w:val="23"/>
          <w:u w:val="single"/>
          <w:lang w:val="es-PE" w:eastAsia="en-US"/>
        </w:rPr>
        <w:t>literal a)</w:t>
      </w:r>
      <w:r w:rsidRPr="00300536">
        <w:rPr>
          <w:rFonts w:eastAsia="Calibri"/>
          <w:sz w:val="23"/>
          <w:szCs w:val="23"/>
          <w:lang w:val="es-PE" w:eastAsia="en-US"/>
        </w:rPr>
        <w:t xml:space="preserve"> del numeral 7.4.1</w:t>
      </w:r>
      <w:r w:rsidR="00A35230" w:rsidRPr="00300536">
        <w:rPr>
          <w:rFonts w:eastAsia="Calibri"/>
          <w:sz w:val="23"/>
          <w:szCs w:val="23"/>
          <w:lang w:val="es-PE" w:eastAsia="en-US"/>
        </w:rPr>
        <w:t xml:space="preserve"> de la Directiva </w:t>
      </w:r>
      <w:hyperlink r:id="rId15" w:tgtFrame="_blank" w:history="1">
        <w:r w:rsidR="00A35230" w:rsidRPr="00300536">
          <w:rPr>
            <w:rFonts w:eastAsia="Calibri"/>
            <w:sz w:val="23"/>
            <w:szCs w:val="23"/>
            <w:bdr w:val="none" w:sz="0" w:space="0" w:color="auto" w:frame="1"/>
            <w:lang w:val="es-PE" w:eastAsia="en-US"/>
          </w:rPr>
          <w:t>Nº 010-2016-OSCE/CD</w:t>
        </w:r>
      </w:hyperlink>
      <w:r w:rsidRPr="00300536">
        <w:rPr>
          <w:rFonts w:eastAsia="Calibri"/>
          <w:sz w:val="23"/>
          <w:szCs w:val="23"/>
          <w:lang w:val="es-PE" w:eastAsia="en-US"/>
        </w:rPr>
        <w:t xml:space="preserve">, dispone que la Entidad debe indicar si existe la pluralidad de proveedores (mínimo 2) que cumplen a cabalidad con el requerimiento formulado por el área usuaria, de ser así, deberá indicar las marcas; caso contrario, </w:t>
      </w:r>
      <w:r w:rsidR="00A52BE8" w:rsidRPr="00300536">
        <w:rPr>
          <w:rFonts w:eastAsia="Calibri"/>
          <w:sz w:val="23"/>
          <w:szCs w:val="23"/>
          <w:lang w:val="es-PE" w:eastAsia="en-US"/>
        </w:rPr>
        <w:t>señalar</w:t>
      </w:r>
      <w:r w:rsidRPr="00300536">
        <w:rPr>
          <w:rFonts w:eastAsia="Calibri"/>
          <w:sz w:val="23"/>
          <w:szCs w:val="23"/>
          <w:lang w:val="es-PE" w:eastAsia="en-US"/>
        </w:rPr>
        <w:t xml:space="preserve"> la evaluación practicada </w:t>
      </w:r>
      <w:r w:rsidR="00A35230" w:rsidRPr="00300536">
        <w:rPr>
          <w:rFonts w:eastAsia="Calibri"/>
          <w:sz w:val="23"/>
          <w:szCs w:val="23"/>
          <w:lang w:val="es-PE" w:eastAsia="en-US"/>
        </w:rPr>
        <w:t>sobre dicho aspecto;</w:t>
      </w:r>
      <w:r w:rsidR="00226C9B" w:rsidRPr="00300536">
        <w:rPr>
          <w:rFonts w:eastAsia="Calibri"/>
          <w:sz w:val="23"/>
          <w:szCs w:val="23"/>
          <w:lang w:val="es-PE" w:eastAsia="en-US"/>
        </w:rPr>
        <w:t xml:space="preserve"> </w:t>
      </w:r>
      <w:r w:rsidR="00A35230" w:rsidRPr="00300536">
        <w:rPr>
          <w:rFonts w:eastAsia="Calibri"/>
          <w:sz w:val="23"/>
          <w:szCs w:val="23"/>
          <w:lang w:val="es-PE" w:eastAsia="en-US"/>
        </w:rPr>
        <w:t xml:space="preserve">por su parte, </w:t>
      </w:r>
      <w:r w:rsidR="00E340C7" w:rsidRPr="00300536">
        <w:rPr>
          <w:rFonts w:eastAsia="Calibri"/>
          <w:sz w:val="23"/>
          <w:szCs w:val="23"/>
          <w:lang w:val="es-PE" w:eastAsia="en-US"/>
        </w:rPr>
        <w:t xml:space="preserve">en el </w:t>
      </w:r>
      <w:r w:rsidR="00E340C7" w:rsidRPr="00300536">
        <w:rPr>
          <w:rFonts w:eastAsia="Calibri"/>
          <w:sz w:val="23"/>
          <w:szCs w:val="23"/>
          <w:u w:val="single"/>
          <w:lang w:val="es-PE" w:eastAsia="en-US"/>
        </w:rPr>
        <w:t>literal b)</w:t>
      </w:r>
      <w:r w:rsidR="00226C9B" w:rsidRPr="00300536">
        <w:rPr>
          <w:rFonts w:eastAsia="Calibri"/>
          <w:sz w:val="23"/>
          <w:szCs w:val="23"/>
          <w:u w:val="single"/>
          <w:lang w:val="es-PE" w:eastAsia="en-US"/>
        </w:rPr>
        <w:t>,</w:t>
      </w:r>
      <w:r w:rsidR="00226C9B" w:rsidRPr="00300536">
        <w:rPr>
          <w:rFonts w:eastAsia="Calibri"/>
          <w:sz w:val="23"/>
          <w:szCs w:val="23"/>
          <w:lang w:val="es-PE" w:eastAsia="en-US"/>
        </w:rPr>
        <w:t xml:space="preserve"> se solicita que la Entidad indique </w:t>
      </w:r>
      <w:r w:rsidR="00215006" w:rsidRPr="00300536">
        <w:rPr>
          <w:rFonts w:eastAsia="Calibri"/>
          <w:sz w:val="23"/>
          <w:szCs w:val="23"/>
          <w:lang w:val="es-PE" w:eastAsia="en-US"/>
        </w:rPr>
        <w:t>si existe pluralidad de productos (marcas) que cumplen a cabalidad con el requerimiento formulado por la dependencia usuaria (sólo en el caso de la contratación de bienes), siendo que en el supuesto que no exista la referida pluralidad, corresponde que se indique la evaluación practicada por</w:t>
      </w:r>
      <w:r w:rsidR="00E340C7" w:rsidRPr="00300536">
        <w:rPr>
          <w:rFonts w:eastAsia="Calibri"/>
          <w:sz w:val="23"/>
          <w:szCs w:val="23"/>
          <w:lang w:val="es-PE" w:eastAsia="en-US"/>
        </w:rPr>
        <w:t xml:space="preserve"> la Entidad sobre dicho aspecto; y,</w:t>
      </w:r>
      <w:r w:rsidR="00A35230" w:rsidRPr="00300536">
        <w:rPr>
          <w:rFonts w:eastAsia="Calibri"/>
          <w:sz w:val="23"/>
          <w:szCs w:val="23"/>
          <w:lang w:val="es-PE" w:eastAsia="en-US"/>
        </w:rPr>
        <w:t xml:space="preserve"> en el </w:t>
      </w:r>
      <w:r w:rsidR="00A35230" w:rsidRPr="00300536">
        <w:rPr>
          <w:rFonts w:eastAsia="Calibri"/>
          <w:sz w:val="23"/>
          <w:szCs w:val="23"/>
          <w:u w:val="single"/>
          <w:lang w:val="es-PE" w:eastAsia="en-US"/>
        </w:rPr>
        <w:t xml:space="preserve">literal </w:t>
      </w:r>
      <w:r w:rsidR="00E340C7" w:rsidRPr="00300536">
        <w:rPr>
          <w:rFonts w:eastAsia="Calibri"/>
          <w:sz w:val="23"/>
          <w:szCs w:val="23"/>
          <w:u w:val="single"/>
          <w:lang w:val="es-PE" w:eastAsia="en-US"/>
        </w:rPr>
        <w:t>c</w:t>
      </w:r>
      <w:r w:rsidR="00A35230" w:rsidRPr="00300536">
        <w:rPr>
          <w:rFonts w:eastAsia="Calibri"/>
          <w:sz w:val="23"/>
          <w:szCs w:val="23"/>
          <w:u w:val="single"/>
          <w:lang w:val="es-PE" w:eastAsia="en-US"/>
        </w:rPr>
        <w:t>)</w:t>
      </w:r>
      <w:r w:rsidR="00A35230" w:rsidRPr="00300536">
        <w:rPr>
          <w:rFonts w:eastAsia="Calibri"/>
          <w:sz w:val="23"/>
          <w:szCs w:val="23"/>
          <w:lang w:val="es-PE" w:eastAsia="en-US"/>
        </w:rPr>
        <w:t xml:space="preserve"> se solicita que la Entidad indique si existe o no la posibilidad de distribuir la Buena Pro, siendo que de ser afirmativa la respuesta, se solicita sustentar. </w:t>
      </w:r>
    </w:p>
    <w:p w:rsidR="00226C9B" w:rsidRPr="00300536" w:rsidRDefault="00226C9B" w:rsidP="00215006">
      <w:pPr>
        <w:widowControl w:val="0"/>
        <w:jc w:val="both"/>
        <w:rPr>
          <w:rFonts w:eastAsia="Calibri"/>
          <w:sz w:val="23"/>
          <w:szCs w:val="23"/>
          <w:lang w:val="es-PE" w:eastAsia="en-US"/>
        </w:rPr>
      </w:pPr>
    </w:p>
    <w:p w:rsidR="0064469A" w:rsidRPr="00300536" w:rsidRDefault="003F47BE" w:rsidP="003F47BE">
      <w:pPr>
        <w:widowControl w:val="0"/>
        <w:jc w:val="both"/>
        <w:rPr>
          <w:rFonts w:eastAsia="Calibri"/>
          <w:sz w:val="23"/>
          <w:szCs w:val="23"/>
          <w:lang w:val="es-PE" w:eastAsia="es-PE"/>
        </w:rPr>
      </w:pPr>
      <w:r w:rsidRPr="00300536">
        <w:rPr>
          <w:sz w:val="23"/>
          <w:szCs w:val="23"/>
        </w:rPr>
        <w:t>Ahora bien,</w:t>
      </w:r>
      <w:r w:rsidR="00F6712A" w:rsidRPr="00300536">
        <w:rPr>
          <w:sz w:val="23"/>
          <w:szCs w:val="23"/>
        </w:rPr>
        <w:t xml:space="preserve"> </w:t>
      </w:r>
      <w:r w:rsidR="00896460" w:rsidRPr="00300536">
        <w:rPr>
          <w:sz w:val="23"/>
          <w:szCs w:val="23"/>
        </w:rPr>
        <w:t xml:space="preserve">en el presente caso se advierte que </w:t>
      </w:r>
      <w:r w:rsidR="00D35DEC" w:rsidRPr="00300536">
        <w:rPr>
          <w:rFonts w:eastAsia="Calibri"/>
          <w:sz w:val="23"/>
          <w:szCs w:val="23"/>
          <w:lang w:val="es-PE" w:eastAsia="es-PE"/>
        </w:rPr>
        <w:t>en el</w:t>
      </w:r>
      <w:r w:rsidR="00D35DEC" w:rsidRPr="00300536">
        <w:rPr>
          <w:sz w:val="23"/>
          <w:szCs w:val="23"/>
        </w:rPr>
        <w:t xml:space="preserve"> </w:t>
      </w:r>
      <w:r w:rsidRPr="00300536">
        <w:rPr>
          <w:rFonts w:eastAsia="Calibri"/>
          <w:sz w:val="23"/>
          <w:szCs w:val="23"/>
          <w:lang w:val="es-PE" w:eastAsia="es-PE"/>
        </w:rPr>
        <w:t xml:space="preserve">numeral </w:t>
      </w:r>
      <w:r w:rsidR="0064469A" w:rsidRPr="00300536">
        <w:rPr>
          <w:rFonts w:eastAsia="Calibri"/>
          <w:sz w:val="23"/>
          <w:szCs w:val="23"/>
          <w:lang w:val="es-PE" w:eastAsia="es-PE"/>
        </w:rPr>
        <w:t>2.3</w:t>
      </w:r>
      <w:r w:rsidR="006A175A" w:rsidRPr="00300536">
        <w:rPr>
          <w:rFonts w:eastAsia="Calibri"/>
          <w:sz w:val="23"/>
          <w:szCs w:val="23"/>
          <w:lang w:val="es-PE" w:eastAsia="es-PE"/>
        </w:rPr>
        <w:t xml:space="preserve"> y 4.3</w:t>
      </w:r>
      <w:r w:rsidR="0064469A" w:rsidRPr="00300536">
        <w:rPr>
          <w:rFonts w:eastAsia="Calibri"/>
          <w:sz w:val="23"/>
          <w:szCs w:val="23"/>
          <w:lang w:val="es-PE" w:eastAsia="es-PE"/>
        </w:rPr>
        <w:t xml:space="preserve"> </w:t>
      </w:r>
      <w:r w:rsidRPr="00300536">
        <w:rPr>
          <w:rFonts w:eastAsia="Calibri"/>
          <w:sz w:val="23"/>
          <w:szCs w:val="23"/>
          <w:lang w:val="es-PE" w:eastAsia="es-PE"/>
        </w:rPr>
        <w:t>del "Formato de Resumen Ejecutivo de</w:t>
      </w:r>
      <w:r w:rsidR="00D35DEC" w:rsidRPr="00300536">
        <w:rPr>
          <w:rFonts w:eastAsia="Calibri"/>
          <w:sz w:val="23"/>
          <w:szCs w:val="23"/>
          <w:lang w:val="es-PE" w:eastAsia="es-PE"/>
        </w:rPr>
        <w:t xml:space="preserve"> las Actuaciones Preparatorias", </w:t>
      </w:r>
      <w:r w:rsidRPr="00300536">
        <w:rPr>
          <w:rFonts w:eastAsia="Calibri"/>
          <w:sz w:val="23"/>
          <w:szCs w:val="23"/>
          <w:lang w:val="es-PE" w:eastAsia="es-PE"/>
        </w:rPr>
        <w:t xml:space="preserve">la Entidad </w:t>
      </w:r>
      <w:r w:rsidR="0064469A" w:rsidRPr="00300536">
        <w:rPr>
          <w:rFonts w:eastAsia="Calibri"/>
          <w:sz w:val="23"/>
          <w:szCs w:val="23"/>
          <w:lang w:val="es-PE" w:eastAsia="es-PE"/>
        </w:rPr>
        <w:t>omitió señalar si la presente</w:t>
      </w:r>
      <w:r w:rsidR="006A175A" w:rsidRPr="00300536">
        <w:rPr>
          <w:rFonts w:eastAsia="Calibri"/>
          <w:sz w:val="23"/>
          <w:szCs w:val="23"/>
          <w:lang w:val="es-PE" w:eastAsia="es-PE"/>
        </w:rPr>
        <w:t xml:space="preserve"> contratación incluirá paquetes</w:t>
      </w:r>
      <w:r w:rsidR="00657242" w:rsidRPr="00300536">
        <w:rPr>
          <w:rFonts w:eastAsia="Calibri"/>
          <w:sz w:val="23"/>
          <w:szCs w:val="23"/>
          <w:lang w:val="es-PE" w:eastAsia="es-PE"/>
        </w:rPr>
        <w:t xml:space="preserve">, </w:t>
      </w:r>
      <w:r w:rsidR="00896460" w:rsidRPr="00300536">
        <w:rPr>
          <w:rFonts w:eastAsia="Calibri"/>
          <w:sz w:val="23"/>
          <w:szCs w:val="23"/>
          <w:lang w:val="es-PE" w:eastAsia="es-PE"/>
        </w:rPr>
        <w:t>así como</w:t>
      </w:r>
      <w:r w:rsidR="006A175A" w:rsidRPr="00300536">
        <w:rPr>
          <w:rFonts w:eastAsia="Calibri"/>
          <w:sz w:val="23"/>
          <w:szCs w:val="23"/>
          <w:lang w:val="es-PE" w:eastAsia="es-PE"/>
        </w:rPr>
        <w:t xml:space="preserve"> si existe la posibilidad de distribuir la buena pro, respectivamente.</w:t>
      </w:r>
    </w:p>
    <w:p w:rsidR="00D35DEC" w:rsidRPr="00300536" w:rsidRDefault="00D35DEC" w:rsidP="003F47BE">
      <w:pPr>
        <w:widowControl w:val="0"/>
        <w:jc w:val="both"/>
        <w:rPr>
          <w:rFonts w:eastAsia="Calibri"/>
          <w:sz w:val="23"/>
          <w:szCs w:val="23"/>
          <w:lang w:val="es-PE" w:eastAsia="es-PE"/>
        </w:rPr>
      </w:pPr>
    </w:p>
    <w:p w:rsidR="00287BFC" w:rsidRPr="00300536" w:rsidRDefault="00D35DEC" w:rsidP="00287BFC">
      <w:pPr>
        <w:widowControl w:val="0"/>
        <w:jc w:val="both"/>
        <w:rPr>
          <w:rFonts w:eastAsia="Calibri"/>
          <w:sz w:val="23"/>
          <w:szCs w:val="23"/>
          <w:lang w:val="es-ES_tradnl" w:eastAsia="es-PE"/>
        </w:rPr>
      </w:pPr>
      <w:r w:rsidRPr="00300536">
        <w:rPr>
          <w:rFonts w:eastAsia="Calibri"/>
          <w:sz w:val="23"/>
          <w:szCs w:val="23"/>
          <w:lang w:val="es-PE" w:eastAsia="es-PE"/>
        </w:rPr>
        <w:t xml:space="preserve">Por otro lado, </w:t>
      </w:r>
      <w:r w:rsidR="00C7334B" w:rsidRPr="00300536">
        <w:rPr>
          <w:rFonts w:eastAsia="Calibri"/>
          <w:sz w:val="23"/>
          <w:szCs w:val="23"/>
          <w:lang w:val="es-PE" w:eastAsia="es-PE"/>
        </w:rPr>
        <w:t>se</w:t>
      </w:r>
      <w:r w:rsidR="00B03623" w:rsidRPr="00300536">
        <w:rPr>
          <w:rFonts w:eastAsia="Calibri"/>
          <w:sz w:val="23"/>
          <w:szCs w:val="23"/>
          <w:lang w:val="es-PE" w:eastAsia="es-PE"/>
        </w:rPr>
        <w:t xml:space="preserve"> advierte que en</w:t>
      </w:r>
      <w:r w:rsidR="00C35A10" w:rsidRPr="00300536">
        <w:rPr>
          <w:rFonts w:eastAsia="Calibri"/>
          <w:sz w:val="23"/>
          <w:szCs w:val="23"/>
          <w:lang w:val="es-PE" w:eastAsia="es-PE"/>
        </w:rPr>
        <w:t xml:space="preserve"> el </w:t>
      </w:r>
      <w:r w:rsidR="00C35A10" w:rsidRPr="00300536">
        <w:rPr>
          <w:rFonts w:eastAsia="Calibri"/>
          <w:sz w:val="23"/>
          <w:szCs w:val="23"/>
          <w:u w:val="single"/>
          <w:lang w:val="es-PE" w:eastAsia="es-PE"/>
        </w:rPr>
        <w:t>numeral 4.1</w:t>
      </w:r>
      <w:r w:rsidR="00B03623" w:rsidRPr="00300536">
        <w:rPr>
          <w:rFonts w:eastAsia="Calibri"/>
          <w:sz w:val="23"/>
          <w:szCs w:val="23"/>
          <w:lang w:val="es-PE" w:eastAsia="es-PE"/>
        </w:rPr>
        <w:t>, la Entidad declaro que sí existe</w:t>
      </w:r>
      <w:r w:rsidR="00C35A10" w:rsidRPr="00300536">
        <w:rPr>
          <w:rFonts w:eastAsia="Calibri"/>
          <w:sz w:val="23"/>
          <w:szCs w:val="23"/>
          <w:lang w:val="es-PE" w:eastAsia="es-PE"/>
        </w:rPr>
        <w:t xml:space="preserve"> pluralidad de proveedores que cumplen con </w:t>
      </w:r>
      <w:r w:rsidR="00B03623" w:rsidRPr="00300536">
        <w:rPr>
          <w:rFonts w:eastAsia="Calibri"/>
          <w:sz w:val="23"/>
          <w:szCs w:val="23"/>
          <w:lang w:val="es-PE" w:eastAsia="es-PE"/>
        </w:rPr>
        <w:t>su</w:t>
      </w:r>
      <w:r w:rsidR="00C35A10" w:rsidRPr="00300536">
        <w:rPr>
          <w:rFonts w:eastAsia="Calibri"/>
          <w:sz w:val="23"/>
          <w:szCs w:val="23"/>
          <w:lang w:val="es-PE" w:eastAsia="es-PE"/>
        </w:rPr>
        <w:t xml:space="preserve"> requerimiento, </w:t>
      </w:r>
      <w:r w:rsidR="00B03623" w:rsidRPr="00300536">
        <w:rPr>
          <w:rFonts w:eastAsia="Calibri"/>
          <w:sz w:val="23"/>
          <w:szCs w:val="23"/>
          <w:lang w:val="es-PE" w:eastAsia="es-PE"/>
        </w:rPr>
        <w:t>listando entre ellos a las empresas</w:t>
      </w:r>
      <w:r w:rsidR="00730597" w:rsidRPr="00300536">
        <w:rPr>
          <w:rFonts w:eastAsia="Calibri"/>
          <w:i/>
          <w:sz w:val="23"/>
          <w:szCs w:val="23"/>
          <w:lang w:val="es-PE" w:eastAsia="es-PE"/>
        </w:rPr>
        <w:t xml:space="preserve">: </w:t>
      </w:r>
      <w:r w:rsidR="00B03623" w:rsidRPr="00300536">
        <w:rPr>
          <w:rFonts w:eastAsia="Calibri"/>
          <w:i/>
          <w:sz w:val="23"/>
          <w:szCs w:val="23"/>
          <w:lang w:val="es-PE" w:eastAsia="es-PE"/>
        </w:rPr>
        <w:t>Komatsu-Mirsui Maquinarias Perú, IPESA S.AC, y Pesamatic S.A.C</w:t>
      </w:r>
      <w:r w:rsidR="00735A71" w:rsidRPr="00300536">
        <w:rPr>
          <w:rFonts w:eastAsia="Calibri"/>
          <w:sz w:val="23"/>
          <w:szCs w:val="23"/>
          <w:lang w:val="es-PE" w:eastAsia="es-PE"/>
        </w:rPr>
        <w:t xml:space="preserve">; y, en el </w:t>
      </w:r>
      <w:r w:rsidR="00735A71" w:rsidRPr="00300536">
        <w:rPr>
          <w:rFonts w:eastAsia="Calibri"/>
          <w:sz w:val="23"/>
          <w:szCs w:val="23"/>
          <w:u w:val="single"/>
          <w:lang w:val="es-PE" w:eastAsia="es-PE"/>
        </w:rPr>
        <w:t>numeral 4.2</w:t>
      </w:r>
      <w:r w:rsidR="00735A71" w:rsidRPr="00300536">
        <w:rPr>
          <w:rFonts w:eastAsia="Calibri"/>
          <w:sz w:val="23"/>
          <w:szCs w:val="23"/>
          <w:lang w:val="es-PE" w:eastAsia="es-PE"/>
        </w:rPr>
        <w:t xml:space="preserve"> la Entidad declaró que sí existe pluralidad de productos (marcas) que cumplen con su requerimiento, listando las siguientes marcas: Komatsu-Mirsui Maquinarias Perú, John Deere, y Jcb; </w:t>
      </w:r>
      <w:r w:rsidR="00287BFC" w:rsidRPr="00300536">
        <w:rPr>
          <w:sz w:val="23"/>
          <w:szCs w:val="23"/>
          <w:u w:val="single"/>
          <w:lang w:val="es-ES_tradnl"/>
        </w:rPr>
        <w:t>no obstante</w:t>
      </w:r>
      <w:r w:rsidR="00287BFC" w:rsidRPr="00300536">
        <w:rPr>
          <w:sz w:val="23"/>
          <w:szCs w:val="23"/>
          <w:lang w:val="es-ES_tradnl"/>
        </w:rPr>
        <w:t>, dicha declaración no puede ser verificada con claridad  debido a que el presente proceso comprende cuatro (4) ítems</w:t>
      </w:r>
      <w:r w:rsidR="00287BFC" w:rsidRPr="00300536">
        <w:rPr>
          <w:rFonts w:eastAsia="Calibri"/>
          <w:sz w:val="23"/>
          <w:szCs w:val="23"/>
          <w:lang w:eastAsia="es-PE"/>
        </w:rPr>
        <w:t xml:space="preserve"> </w:t>
      </w:r>
      <w:r w:rsidR="00287BFC" w:rsidRPr="00300536">
        <w:rPr>
          <w:sz w:val="23"/>
          <w:szCs w:val="23"/>
          <w:lang w:val="es-ES_tradnl"/>
        </w:rPr>
        <w:t xml:space="preserve">y </w:t>
      </w:r>
      <w:r w:rsidR="00287BFC" w:rsidRPr="00300536">
        <w:rPr>
          <w:sz w:val="23"/>
          <w:szCs w:val="23"/>
          <w:u w:val="single"/>
          <w:lang w:val="es-ES_tradnl"/>
        </w:rPr>
        <w:t>no resulta claro cuáles de los proveedores y marcas allí señaladas corresponden al ítem 1, 2, 3 y 4</w:t>
      </w:r>
      <w:r w:rsidR="00287BFC" w:rsidRPr="00300536">
        <w:rPr>
          <w:sz w:val="23"/>
          <w:szCs w:val="23"/>
          <w:lang w:val="es-ES_tradnl"/>
        </w:rPr>
        <w:t>.</w:t>
      </w:r>
    </w:p>
    <w:p w:rsidR="00287BFC" w:rsidRPr="00300536" w:rsidRDefault="00287BFC" w:rsidP="003F47BE">
      <w:pPr>
        <w:widowControl w:val="0"/>
        <w:jc w:val="both"/>
        <w:rPr>
          <w:rFonts w:eastAsia="Calibri"/>
          <w:sz w:val="23"/>
          <w:szCs w:val="23"/>
          <w:lang w:val="es-ES_tradnl" w:eastAsia="es-PE"/>
        </w:rPr>
      </w:pPr>
    </w:p>
    <w:p w:rsidR="004C3C61" w:rsidRPr="00300536" w:rsidRDefault="00287BFC" w:rsidP="003F47BE">
      <w:pPr>
        <w:widowControl w:val="0"/>
        <w:jc w:val="both"/>
        <w:rPr>
          <w:rFonts w:eastAsia="Calibri"/>
          <w:sz w:val="23"/>
          <w:szCs w:val="23"/>
          <w:lang w:val="es-PE" w:eastAsia="es-PE"/>
        </w:rPr>
      </w:pPr>
      <w:r w:rsidRPr="00300536">
        <w:rPr>
          <w:rFonts w:eastAsia="Calibri"/>
          <w:sz w:val="23"/>
          <w:szCs w:val="23"/>
          <w:lang w:val="es-PE" w:eastAsia="es-PE"/>
        </w:rPr>
        <w:t>Asimismo</w:t>
      </w:r>
      <w:r w:rsidR="006A175A" w:rsidRPr="00300536">
        <w:rPr>
          <w:rFonts w:eastAsia="Calibri"/>
          <w:sz w:val="23"/>
          <w:szCs w:val="23"/>
          <w:lang w:val="es-PE" w:eastAsia="es-PE"/>
        </w:rPr>
        <w:t xml:space="preserve">, </w:t>
      </w:r>
      <w:r w:rsidR="00735A71" w:rsidRPr="00300536">
        <w:rPr>
          <w:rFonts w:eastAsia="Calibri"/>
          <w:sz w:val="23"/>
          <w:szCs w:val="23"/>
          <w:lang w:val="es-PE" w:eastAsia="es-PE"/>
        </w:rPr>
        <w:t>dicha</w:t>
      </w:r>
      <w:r w:rsidR="006A175A" w:rsidRPr="00300536">
        <w:rPr>
          <w:rFonts w:eastAsia="Calibri"/>
          <w:sz w:val="23"/>
          <w:szCs w:val="23"/>
          <w:lang w:val="es-PE" w:eastAsia="es-PE"/>
        </w:rPr>
        <w:t>s</w:t>
      </w:r>
      <w:r w:rsidR="00735A71" w:rsidRPr="00300536">
        <w:rPr>
          <w:rFonts w:eastAsia="Calibri"/>
          <w:sz w:val="23"/>
          <w:szCs w:val="23"/>
          <w:lang w:val="es-PE" w:eastAsia="es-PE"/>
        </w:rPr>
        <w:t xml:space="preserve"> declaraci</w:t>
      </w:r>
      <w:r w:rsidR="006A175A" w:rsidRPr="00300536">
        <w:rPr>
          <w:rFonts w:eastAsia="Calibri"/>
          <w:sz w:val="23"/>
          <w:szCs w:val="23"/>
          <w:lang w:val="es-PE" w:eastAsia="es-PE"/>
        </w:rPr>
        <w:t>o</w:t>
      </w:r>
      <w:r w:rsidR="00735A71" w:rsidRPr="00300536">
        <w:rPr>
          <w:rFonts w:eastAsia="Calibri"/>
          <w:sz w:val="23"/>
          <w:szCs w:val="23"/>
          <w:lang w:val="es-PE" w:eastAsia="es-PE"/>
        </w:rPr>
        <w:t>n</w:t>
      </w:r>
      <w:r w:rsidR="006A175A" w:rsidRPr="00300536">
        <w:rPr>
          <w:rFonts w:eastAsia="Calibri"/>
          <w:sz w:val="23"/>
          <w:szCs w:val="23"/>
          <w:lang w:val="es-PE" w:eastAsia="es-PE"/>
        </w:rPr>
        <w:t>es</w:t>
      </w:r>
      <w:r w:rsidR="00735A71" w:rsidRPr="00300536">
        <w:rPr>
          <w:rFonts w:eastAsia="Calibri"/>
          <w:sz w:val="23"/>
          <w:szCs w:val="23"/>
          <w:lang w:val="es-PE" w:eastAsia="es-PE"/>
        </w:rPr>
        <w:t xml:space="preserve"> </w:t>
      </w:r>
      <w:r w:rsidR="00C7334B" w:rsidRPr="00300536">
        <w:rPr>
          <w:rFonts w:eastAsia="Calibri"/>
          <w:sz w:val="23"/>
          <w:szCs w:val="23"/>
          <w:lang w:val="es-PE" w:eastAsia="es-PE"/>
        </w:rPr>
        <w:t>fue</w:t>
      </w:r>
      <w:r w:rsidR="006A175A" w:rsidRPr="00300536">
        <w:rPr>
          <w:rFonts w:eastAsia="Calibri"/>
          <w:sz w:val="23"/>
          <w:szCs w:val="23"/>
          <w:lang w:val="es-PE" w:eastAsia="es-PE"/>
        </w:rPr>
        <w:t>ron</w:t>
      </w:r>
      <w:r w:rsidR="00C7334B" w:rsidRPr="00300536">
        <w:rPr>
          <w:rFonts w:eastAsia="Calibri"/>
          <w:sz w:val="23"/>
          <w:szCs w:val="23"/>
          <w:lang w:val="es-PE" w:eastAsia="es-PE"/>
        </w:rPr>
        <w:t xml:space="preserve"> cuestionada</w:t>
      </w:r>
      <w:r w:rsidR="006A175A" w:rsidRPr="00300536">
        <w:rPr>
          <w:rFonts w:eastAsia="Calibri"/>
          <w:sz w:val="23"/>
          <w:szCs w:val="23"/>
          <w:lang w:val="es-PE" w:eastAsia="es-PE"/>
        </w:rPr>
        <w:t>s</w:t>
      </w:r>
      <w:r w:rsidR="00B03623" w:rsidRPr="00300536">
        <w:rPr>
          <w:rFonts w:eastAsia="Calibri"/>
          <w:sz w:val="23"/>
          <w:szCs w:val="23"/>
          <w:lang w:val="es-PE" w:eastAsia="es-PE"/>
        </w:rPr>
        <w:t xml:space="preserve"> por el participante, </w:t>
      </w:r>
      <w:r w:rsidR="00C7334B" w:rsidRPr="00300536">
        <w:rPr>
          <w:rFonts w:eastAsia="Calibri"/>
          <w:sz w:val="23"/>
          <w:szCs w:val="23"/>
          <w:lang w:val="es-PE" w:eastAsia="es-PE"/>
        </w:rPr>
        <w:t xml:space="preserve">pues este sostiene </w:t>
      </w:r>
      <w:r w:rsidR="00B03623" w:rsidRPr="00300536">
        <w:rPr>
          <w:rFonts w:eastAsia="Calibri"/>
          <w:sz w:val="23"/>
          <w:szCs w:val="23"/>
          <w:lang w:val="es-PE" w:eastAsia="es-PE"/>
        </w:rPr>
        <w:t xml:space="preserve">lo siguiente: </w:t>
      </w:r>
      <w:r w:rsidR="00B03623" w:rsidRPr="00300536">
        <w:rPr>
          <w:rFonts w:eastAsia="Calibri"/>
          <w:i/>
          <w:sz w:val="23"/>
          <w:szCs w:val="23"/>
          <w:lang w:val="es-PE" w:eastAsia="es-PE"/>
        </w:rPr>
        <w:t>“</w:t>
      </w:r>
      <w:r w:rsidR="00B03623" w:rsidRPr="00300536">
        <w:rPr>
          <w:rFonts w:eastAsia="Calibri"/>
          <w:i/>
          <w:sz w:val="23"/>
          <w:szCs w:val="23"/>
          <w:u w:val="single"/>
          <w:lang w:val="es-PE" w:eastAsia="es-PE"/>
        </w:rPr>
        <w:t>(…) de la revisión pudimos verificar que el postor PESAMATIC S.A.C. está en el sistema de la SUNA</w:t>
      </w:r>
      <w:r w:rsidR="00514F20" w:rsidRPr="00300536">
        <w:rPr>
          <w:rFonts w:eastAsia="Calibri"/>
          <w:i/>
          <w:sz w:val="23"/>
          <w:szCs w:val="23"/>
          <w:u w:val="single"/>
          <w:lang w:val="es-PE" w:eastAsia="es-PE"/>
        </w:rPr>
        <w:t>T</w:t>
      </w:r>
      <w:r w:rsidR="00B03623" w:rsidRPr="00300536">
        <w:rPr>
          <w:rFonts w:eastAsia="Calibri"/>
          <w:i/>
          <w:sz w:val="23"/>
          <w:szCs w:val="23"/>
          <w:u w:val="single"/>
          <w:lang w:val="es-PE" w:eastAsia="es-PE"/>
        </w:rPr>
        <w:t xml:space="preserve"> como “BAJA DEFINITIVA” (Revisar Anexo N° 1), no entendemos como una empresa dada de baja de oficio ha podido cotizar maquinaria pesada a la entidad</w:t>
      </w:r>
      <w:r w:rsidR="00B03623" w:rsidRPr="00300536">
        <w:rPr>
          <w:rFonts w:eastAsia="Calibri"/>
          <w:sz w:val="23"/>
          <w:szCs w:val="23"/>
          <w:lang w:val="es-PE" w:eastAsia="es-PE"/>
        </w:rPr>
        <w:t xml:space="preserve"> </w:t>
      </w:r>
      <w:r w:rsidR="00C7334B" w:rsidRPr="00300536">
        <w:rPr>
          <w:rFonts w:eastAsia="Calibri"/>
          <w:sz w:val="23"/>
          <w:szCs w:val="23"/>
          <w:lang w:val="es-PE" w:eastAsia="es-PE"/>
        </w:rPr>
        <w:t xml:space="preserve">(…)”, </w:t>
      </w:r>
      <w:r w:rsidR="005F7734" w:rsidRPr="00300536">
        <w:rPr>
          <w:rFonts w:eastAsia="Calibri"/>
          <w:sz w:val="23"/>
          <w:szCs w:val="23"/>
          <w:lang w:val="es-PE" w:eastAsia="es-PE"/>
        </w:rPr>
        <w:t xml:space="preserve">adjuntando el siguiente cuadro: </w:t>
      </w:r>
    </w:p>
    <w:p w:rsidR="006A175A" w:rsidRPr="00300536" w:rsidRDefault="006A175A" w:rsidP="003F47BE">
      <w:pPr>
        <w:widowControl w:val="0"/>
        <w:jc w:val="both"/>
        <w:rPr>
          <w:rFonts w:eastAsia="Calibri"/>
          <w:sz w:val="23"/>
          <w:szCs w:val="23"/>
          <w:lang w:val="es-PE" w:eastAsia="es-PE"/>
        </w:rPr>
      </w:pPr>
    </w:p>
    <w:p w:rsidR="005F7734" w:rsidRPr="00300536" w:rsidRDefault="00C4630C" w:rsidP="005F7734">
      <w:pPr>
        <w:widowControl w:val="0"/>
        <w:ind w:left="1416"/>
        <w:jc w:val="both"/>
        <w:rPr>
          <w:rFonts w:eastAsia="Calibri"/>
          <w:sz w:val="23"/>
          <w:szCs w:val="23"/>
          <w:lang w:val="es-PE" w:eastAsia="es-PE"/>
        </w:rPr>
      </w:pPr>
      <w:r w:rsidRPr="00300536">
        <w:rPr>
          <w:rFonts w:eastAsia="Calibri"/>
          <w:noProof/>
          <w:sz w:val="23"/>
          <w:szCs w:val="23"/>
          <w:lang w:val="es-PE" w:eastAsia="es-PE"/>
        </w:rPr>
        <w:drawing>
          <wp:inline distT="0" distB="0" distL="0" distR="0">
            <wp:extent cx="3667125" cy="85725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67125" cy="857250"/>
                    </a:xfrm>
                    <a:prstGeom prst="rect">
                      <a:avLst/>
                    </a:prstGeom>
                    <a:noFill/>
                    <a:ln>
                      <a:noFill/>
                    </a:ln>
                  </pic:spPr>
                </pic:pic>
              </a:graphicData>
            </a:graphic>
          </wp:inline>
        </w:drawing>
      </w:r>
    </w:p>
    <w:p w:rsidR="006A175A" w:rsidRPr="00300536" w:rsidRDefault="006A175A" w:rsidP="006A175A">
      <w:pPr>
        <w:widowControl w:val="0"/>
        <w:jc w:val="both"/>
        <w:rPr>
          <w:rFonts w:eastAsia="Calibri"/>
          <w:sz w:val="23"/>
          <w:szCs w:val="23"/>
          <w:lang w:val="es-PE" w:eastAsia="es-PE"/>
        </w:rPr>
      </w:pPr>
    </w:p>
    <w:p w:rsidR="00287BFC" w:rsidRPr="00300536" w:rsidRDefault="00287BFC" w:rsidP="00D90B9B">
      <w:pPr>
        <w:widowControl w:val="0"/>
        <w:jc w:val="both"/>
        <w:rPr>
          <w:rFonts w:eastAsia="Calibri"/>
          <w:sz w:val="23"/>
          <w:szCs w:val="23"/>
          <w:lang w:val="es-PE" w:eastAsia="es-PE"/>
        </w:rPr>
      </w:pPr>
      <w:r w:rsidRPr="00300536">
        <w:rPr>
          <w:rFonts w:eastAsia="Calibri"/>
          <w:sz w:val="23"/>
          <w:szCs w:val="23"/>
          <w:lang w:val="es-PE" w:eastAsia="es-PE"/>
        </w:rPr>
        <w:t>Además</w:t>
      </w:r>
      <w:r w:rsidR="001A4C9D" w:rsidRPr="00300536">
        <w:rPr>
          <w:rFonts w:eastAsia="Calibri"/>
          <w:sz w:val="23"/>
          <w:szCs w:val="23"/>
          <w:lang w:val="es-PE" w:eastAsia="es-PE"/>
        </w:rPr>
        <w:t xml:space="preserve">, </w:t>
      </w:r>
      <w:r w:rsidRPr="00300536">
        <w:rPr>
          <w:rFonts w:eastAsia="Calibri"/>
          <w:sz w:val="23"/>
          <w:szCs w:val="23"/>
          <w:lang w:val="es-PE" w:eastAsia="es-PE"/>
        </w:rPr>
        <w:t xml:space="preserve">el </w:t>
      </w:r>
      <w:r w:rsidR="001A4C9D" w:rsidRPr="00300536">
        <w:rPr>
          <w:rFonts w:eastAsia="Calibri"/>
          <w:sz w:val="23"/>
          <w:szCs w:val="23"/>
          <w:lang w:val="es-PE" w:eastAsia="es-PE"/>
        </w:rPr>
        <w:t>participante señala que la empresa Komatsu Mitsu del Perú ya no fabrica y vende retroexcavadoras</w:t>
      </w:r>
      <w:r w:rsidRPr="00300536">
        <w:rPr>
          <w:rFonts w:eastAsia="Calibri"/>
          <w:sz w:val="23"/>
          <w:szCs w:val="23"/>
          <w:lang w:val="es-PE" w:eastAsia="es-PE"/>
        </w:rPr>
        <w:t>.</w:t>
      </w:r>
    </w:p>
    <w:p w:rsidR="00287BFC" w:rsidRPr="00300536" w:rsidRDefault="00287BFC" w:rsidP="00D90B9B">
      <w:pPr>
        <w:widowControl w:val="0"/>
        <w:jc w:val="both"/>
        <w:rPr>
          <w:rFonts w:eastAsia="Calibri"/>
          <w:sz w:val="23"/>
          <w:szCs w:val="23"/>
          <w:lang w:val="es-PE" w:eastAsia="es-PE"/>
        </w:rPr>
      </w:pPr>
    </w:p>
    <w:p w:rsidR="00287BFC" w:rsidRPr="00300536" w:rsidRDefault="00287BFC" w:rsidP="00D90B9B">
      <w:pPr>
        <w:widowControl w:val="0"/>
        <w:jc w:val="both"/>
        <w:rPr>
          <w:rFonts w:eastAsia="Calibri"/>
          <w:sz w:val="23"/>
          <w:szCs w:val="23"/>
          <w:lang w:val="es-PE" w:eastAsia="es-PE"/>
        </w:rPr>
      </w:pPr>
      <w:r w:rsidRPr="00300536">
        <w:rPr>
          <w:rFonts w:eastAsia="Calibri"/>
          <w:sz w:val="23"/>
          <w:szCs w:val="23"/>
          <w:lang w:val="es-PE" w:eastAsia="es-PE"/>
        </w:rPr>
        <w:t xml:space="preserve">Dicho lo anterior, se advierte que </w:t>
      </w:r>
      <w:r w:rsidR="001D4EE9" w:rsidRPr="00300536">
        <w:rPr>
          <w:rFonts w:eastAsia="Calibri"/>
          <w:sz w:val="23"/>
          <w:szCs w:val="23"/>
          <w:lang w:val="es-PE" w:eastAsia="es-PE"/>
        </w:rPr>
        <w:t xml:space="preserve"> al absolver la presente observación </w:t>
      </w:r>
      <w:r w:rsidRPr="00300536">
        <w:rPr>
          <w:rFonts w:eastAsia="Calibri"/>
          <w:sz w:val="23"/>
          <w:szCs w:val="23"/>
          <w:lang w:val="es-PE" w:eastAsia="es-PE"/>
        </w:rPr>
        <w:t xml:space="preserve">el comité de selección se </w:t>
      </w:r>
      <w:r w:rsidRPr="00300536">
        <w:rPr>
          <w:rFonts w:eastAsia="Calibri"/>
          <w:sz w:val="23"/>
          <w:szCs w:val="23"/>
          <w:lang w:eastAsia="es-PE"/>
        </w:rPr>
        <w:t>limitó a  señalar que con motivo de la integración de las Bases precisara el nombre de los proveedores que han sido considerados como parte de las indagaciones del mercado</w:t>
      </w:r>
      <w:r w:rsidR="001D4EE9" w:rsidRPr="00300536">
        <w:rPr>
          <w:rFonts w:eastAsia="Calibri"/>
          <w:sz w:val="23"/>
          <w:szCs w:val="23"/>
          <w:lang w:eastAsia="es-PE"/>
        </w:rPr>
        <w:t>, sin aclarar los</w:t>
      </w:r>
      <w:r w:rsidR="001D4EE9" w:rsidRPr="00300536">
        <w:rPr>
          <w:rFonts w:eastAsia="Calibri"/>
          <w:sz w:val="23"/>
          <w:szCs w:val="23"/>
          <w:lang w:val="es-PE" w:eastAsia="es-PE"/>
        </w:rPr>
        <w:t xml:space="preserve"> cuestionamientos señalados por el participante.</w:t>
      </w:r>
    </w:p>
    <w:p w:rsidR="00287BFC" w:rsidRPr="00300536" w:rsidRDefault="00287BFC" w:rsidP="00D90B9B">
      <w:pPr>
        <w:widowControl w:val="0"/>
        <w:jc w:val="both"/>
        <w:rPr>
          <w:rFonts w:eastAsia="Calibri"/>
          <w:sz w:val="23"/>
          <w:szCs w:val="23"/>
          <w:lang w:val="es-PE" w:eastAsia="es-PE"/>
        </w:rPr>
      </w:pPr>
    </w:p>
    <w:p w:rsidR="004C3C61" w:rsidRPr="00300536" w:rsidRDefault="00D90B9B" w:rsidP="006A175A">
      <w:pPr>
        <w:widowControl w:val="0"/>
        <w:jc w:val="both"/>
        <w:rPr>
          <w:rFonts w:eastAsia="Calibri"/>
          <w:sz w:val="23"/>
          <w:szCs w:val="23"/>
          <w:lang w:val="es-PE" w:eastAsia="es-PE"/>
        </w:rPr>
      </w:pPr>
      <w:r w:rsidRPr="00300536">
        <w:rPr>
          <w:rFonts w:eastAsia="Calibri"/>
          <w:sz w:val="23"/>
          <w:szCs w:val="23"/>
          <w:lang w:val="es-PE" w:eastAsia="es-PE"/>
        </w:rPr>
        <w:t xml:space="preserve">No obstante, en la medida que </w:t>
      </w:r>
      <w:r w:rsidR="00287BFC" w:rsidRPr="00300536">
        <w:rPr>
          <w:rFonts w:eastAsia="Calibri"/>
          <w:sz w:val="23"/>
          <w:szCs w:val="23"/>
          <w:lang w:val="es-PE" w:eastAsia="es-PE"/>
        </w:rPr>
        <w:t xml:space="preserve">es responsabilidad de la Entidad efectuar las indagaciones de mercado, así como consignar la </w:t>
      </w:r>
      <w:r w:rsidR="00287BFC" w:rsidRPr="00300536">
        <w:rPr>
          <w:noProof/>
          <w:sz w:val="23"/>
          <w:szCs w:val="23"/>
          <w:lang w:eastAsia="es-PE"/>
        </w:rPr>
        <w:t xml:space="preserve">totalidad de la información contemplada en la </w:t>
      </w:r>
      <w:r w:rsidR="00287BFC" w:rsidRPr="00300536">
        <w:rPr>
          <w:rFonts w:eastAsia="Calibri"/>
          <w:sz w:val="23"/>
          <w:szCs w:val="23"/>
          <w:lang w:val="es-PE" w:eastAsia="en-US"/>
        </w:rPr>
        <w:t xml:space="preserve">Directiva </w:t>
      </w:r>
      <w:hyperlink r:id="rId17" w:tgtFrame="_blank" w:history="1">
        <w:r w:rsidR="00287BFC" w:rsidRPr="00300536">
          <w:rPr>
            <w:rFonts w:eastAsia="Calibri"/>
            <w:sz w:val="23"/>
            <w:szCs w:val="23"/>
            <w:bdr w:val="none" w:sz="0" w:space="0" w:color="auto" w:frame="1"/>
            <w:lang w:val="es-PE" w:eastAsia="en-US"/>
          </w:rPr>
          <w:t>Nº 010-2016-OSCE/CD</w:t>
        </w:r>
      </w:hyperlink>
      <w:r w:rsidR="00287BFC" w:rsidRPr="00300536">
        <w:rPr>
          <w:rFonts w:eastAsia="Calibri"/>
          <w:sz w:val="23"/>
          <w:szCs w:val="23"/>
          <w:bdr w:val="none" w:sz="0" w:space="0" w:color="auto" w:frame="1"/>
          <w:lang w:val="es-PE" w:eastAsia="en-US"/>
        </w:rPr>
        <w:t xml:space="preserve"> </w:t>
      </w:r>
      <w:r w:rsidR="00287BFC" w:rsidRPr="00300536">
        <w:rPr>
          <w:noProof/>
          <w:sz w:val="23"/>
          <w:szCs w:val="23"/>
          <w:lang w:eastAsia="es-PE"/>
        </w:rPr>
        <w:t>y los formatos que forman parte de ella</w:t>
      </w:r>
      <w:r w:rsidR="001D4EE9" w:rsidRPr="00300536">
        <w:rPr>
          <w:rFonts w:eastAsia="Calibri"/>
          <w:sz w:val="23"/>
          <w:szCs w:val="23"/>
          <w:lang w:val="es-PE" w:eastAsia="es-PE"/>
        </w:rPr>
        <w:t xml:space="preserve">, </w:t>
      </w:r>
      <w:r w:rsidRPr="00300536">
        <w:rPr>
          <w:noProof/>
          <w:sz w:val="23"/>
          <w:szCs w:val="23"/>
          <w:lang w:eastAsia="es-PE"/>
        </w:rPr>
        <w:t xml:space="preserve">este Organismo Supervisor </w:t>
      </w:r>
      <w:r w:rsidR="00B83214" w:rsidRPr="00300536">
        <w:rPr>
          <w:noProof/>
          <w:sz w:val="23"/>
          <w:szCs w:val="23"/>
          <w:lang w:eastAsia="es-PE"/>
        </w:rPr>
        <w:t xml:space="preserve">ha decidido </w:t>
      </w:r>
      <w:r w:rsidRPr="00300536">
        <w:rPr>
          <w:b/>
          <w:noProof/>
          <w:sz w:val="23"/>
          <w:szCs w:val="23"/>
          <w:lang w:eastAsia="es-PE"/>
        </w:rPr>
        <w:t>NO ACOGER</w:t>
      </w:r>
      <w:r w:rsidRPr="00300536">
        <w:rPr>
          <w:noProof/>
          <w:sz w:val="23"/>
          <w:szCs w:val="23"/>
          <w:lang w:eastAsia="es-PE"/>
        </w:rPr>
        <w:t xml:space="preserve"> la presente Observación, máxime si la pretensión del participante es que necesariamente se declare la nulidad del presente proceso, sin tener la potestad para ello.</w:t>
      </w:r>
      <w:r w:rsidR="00B83214" w:rsidRPr="00300536">
        <w:rPr>
          <w:noProof/>
          <w:sz w:val="23"/>
          <w:szCs w:val="23"/>
          <w:lang w:eastAsia="es-PE"/>
        </w:rPr>
        <w:t xml:space="preserve"> </w:t>
      </w:r>
    </w:p>
    <w:p w:rsidR="00B83214" w:rsidRPr="00300536" w:rsidRDefault="00B83214" w:rsidP="006A175A">
      <w:pPr>
        <w:widowControl w:val="0"/>
        <w:jc w:val="both"/>
        <w:rPr>
          <w:noProof/>
          <w:sz w:val="23"/>
          <w:szCs w:val="23"/>
          <w:lang w:eastAsia="es-PE"/>
        </w:rPr>
      </w:pPr>
    </w:p>
    <w:p w:rsidR="00B83214" w:rsidRPr="00300536" w:rsidRDefault="00B83214" w:rsidP="006A175A">
      <w:pPr>
        <w:widowControl w:val="0"/>
        <w:jc w:val="both"/>
        <w:rPr>
          <w:rFonts w:eastAsia="Calibri"/>
          <w:b/>
          <w:sz w:val="23"/>
          <w:szCs w:val="23"/>
          <w:u w:val="single"/>
          <w:lang w:eastAsia="es-PE"/>
        </w:rPr>
      </w:pPr>
      <w:r w:rsidRPr="00300536">
        <w:rPr>
          <w:rFonts w:eastAsia="Calibri"/>
          <w:sz w:val="23"/>
          <w:szCs w:val="23"/>
          <w:lang w:eastAsia="es-PE"/>
        </w:rPr>
        <w:t xml:space="preserve">Sin perjuicio de ello, </w:t>
      </w:r>
      <w:r w:rsidRPr="00300536">
        <w:rPr>
          <w:rFonts w:eastAsia="Calibri"/>
          <w:b/>
          <w:sz w:val="23"/>
          <w:szCs w:val="23"/>
          <w:u w:val="single"/>
          <w:lang w:eastAsia="es-PE"/>
        </w:rPr>
        <w:t>conjuntamente con las Bases integradas, la Entidad deberá efectuar las siguientes acciones:</w:t>
      </w:r>
    </w:p>
    <w:p w:rsidR="001D4EE9" w:rsidRPr="00300536" w:rsidRDefault="001D4EE9" w:rsidP="006A175A">
      <w:pPr>
        <w:widowControl w:val="0"/>
        <w:jc w:val="both"/>
        <w:rPr>
          <w:noProof/>
          <w:sz w:val="23"/>
          <w:szCs w:val="23"/>
          <w:lang w:eastAsia="es-PE"/>
        </w:rPr>
      </w:pPr>
    </w:p>
    <w:p w:rsidR="00B83214" w:rsidRPr="00300536" w:rsidRDefault="00B83214" w:rsidP="0025567E">
      <w:pPr>
        <w:widowControl w:val="0"/>
        <w:numPr>
          <w:ilvl w:val="0"/>
          <w:numId w:val="23"/>
        </w:numPr>
        <w:jc w:val="both"/>
        <w:rPr>
          <w:noProof/>
          <w:sz w:val="23"/>
          <w:szCs w:val="23"/>
          <w:lang w:eastAsia="es-PE"/>
        </w:rPr>
      </w:pPr>
      <w:r w:rsidRPr="00300536">
        <w:rPr>
          <w:b/>
          <w:noProof/>
          <w:sz w:val="23"/>
          <w:szCs w:val="23"/>
          <w:u w:val="single"/>
          <w:lang w:eastAsia="es-PE"/>
        </w:rPr>
        <w:t>Verificar</w:t>
      </w:r>
      <w:r w:rsidR="00896460" w:rsidRPr="00300536">
        <w:rPr>
          <w:sz w:val="23"/>
          <w:szCs w:val="23"/>
        </w:rPr>
        <w:t xml:space="preserve"> que el Resumen Ejecutivo haya sido elaborado conforme a lo dispuesto en la </w:t>
      </w:r>
      <w:r w:rsidRPr="00300536">
        <w:rPr>
          <w:rFonts w:eastAsia="Calibri"/>
          <w:sz w:val="23"/>
          <w:szCs w:val="23"/>
          <w:lang w:val="es-PE" w:eastAsia="en-US"/>
        </w:rPr>
        <w:t xml:space="preserve">Directiva </w:t>
      </w:r>
      <w:hyperlink r:id="rId18" w:tgtFrame="_blank" w:history="1">
        <w:r w:rsidRPr="00300536">
          <w:rPr>
            <w:rFonts w:eastAsia="Calibri"/>
            <w:sz w:val="23"/>
            <w:szCs w:val="23"/>
            <w:bdr w:val="none" w:sz="0" w:space="0" w:color="auto" w:frame="1"/>
            <w:lang w:val="es-PE" w:eastAsia="en-US"/>
          </w:rPr>
          <w:t>Nº 010-2016-OSCE/CD</w:t>
        </w:r>
      </w:hyperlink>
      <w:r w:rsidRPr="00300536">
        <w:rPr>
          <w:rFonts w:eastAsia="Calibri"/>
          <w:sz w:val="23"/>
          <w:szCs w:val="23"/>
          <w:bdr w:val="none" w:sz="0" w:space="0" w:color="auto" w:frame="1"/>
          <w:lang w:val="es-PE" w:eastAsia="en-US"/>
        </w:rPr>
        <w:t xml:space="preserve"> </w:t>
      </w:r>
      <w:r w:rsidR="00896460" w:rsidRPr="00300536">
        <w:rPr>
          <w:sz w:val="23"/>
          <w:szCs w:val="23"/>
        </w:rPr>
        <w:t>y los formatos que forman parte de ella,</w:t>
      </w:r>
      <w:r w:rsidR="00896460" w:rsidRPr="00300536">
        <w:rPr>
          <w:noProof/>
          <w:sz w:val="23"/>
          <w:szCs w:val="23"/>
          <w:lang w:eastAsia="es-PE"/>
        </w:rPr>
        <w:t xml:space="preserve"> </w:t>
      </w:r>
      <w:r w:rsidRPr="00300536">
        <w:rPr>
          <w:noProof/>
          <w:sz w:val="23"/>
          <w:szCs w:val="23"/>
          <w:lang w:eastAsia="es-PE"/>
        </w:rPr>
        <w:t>entre ello la declaración de existencia de pluralidad de proveedores y marcas que cumplen con el requerimientos de la Entidad señalados en los numerales 4.1 y 4.2 del Resumen Ejecutivo, respectivamente.</w:t>
      </w:r>
    </w:p>
    <w:p w:rsidR="00B83214" w:rsidRPr="00300536" w:rsidRDefault="00B83214" w:rsidP="00B83214">
      <w:pPr>
        <w:widowControl w:val="0"/>
        <w:ind w:left="780"/>
        <w:jc w:val="both"/>
        <w:rPr>
          <w:noProof/>
          <w:sz w:val="23"/>
          <w:szCs w:val="23"/>
          <w:lang w:eastAsia="es-PE"/>
        </w:rPr>
      </w:pPr>
    </w:p>
    <w:p w:rsidR="001D4EE9" w:rsidRPr="00300536" w:rsidRDefault="001D4EE9" w:rsidP="00B83214">
      <w:pPr>
        <w:widowControl w:val="0"/>
        <w:ind w:left="780"/>
        <w:jc w:val="both"/>
        <w:rPr>
          <w:noProof/>
          <w:sz w:val="23"/>
          <w:szCs w:val="23"/>
          <w:lang w:eastAsia="es-PE"/>
        </w:rPr>
      </w:pPr>
    </w:p>
    <w:p w:rsidR="001D4EE9" w:rsidRPr="00300536" w:rsidRDefault="00B83214" w:rsidP="009431F3">
      <w:pPr>
        <w:widowControl w:val="0"/>
        <w:numPr>
          <w:ilvl w:val="0"/>
          <w:numId w:val="23"/>
        </w:numPr>
        <w:jc w:val="both"/>
        <w:rPr>
          <w:noProof/>
          <w:sz w:val="23"/>
          <w:szCs w:val="23"/>
          <w:lang w:eastAsia="es-PE"/>
        </w:rPr>
      </w:pPr>
      <w:r w:rsidRPr="00300536">
        <w:rPr>
          <w:rFonts w:eastAsia="Calibri"/>
          <w:sz w:val="23"/>
          <w:szCs w:val="23"/>
          <w:lang w:eastAsia="es-PE"/>
        </w:rPr>
        <w:t xml:space="preserve"> D</w:t>
      </w:r>
      <w:r w:rsidR="0025567E" w:rsidRPr="00300536">
        <w:rPr>
          <w:rFonts w:eastAsia="Calibri"/>
          <w:sz w:val="23"/>
          <w:szCs w:val="23"/>
          <w:lang w:eastAsia="es-PE"/>
        </w:rPr>
        <w:t xml:space="preserve">eberá volver a registrar el </w:t>
      </w:r>
      <w:r w:rsidR="0025567E" w:rsidRPr="00300536">
        <w:rPr>
          <w:noProof/>
          <w:sz w:val="23"/>
          <w:szCs w:val="23"/>
          <w:lang w:eastAsia="es-PE"/>
        </w:rPr>
        <w:t>“</w:t>
      </w:r>
      <w:r w:rsidR="0025567E" w:rsidRPr="00300536">
        <w:rPr>
          <w:sz w:val="23"/>
          <w:szCs w:val="23"/>
        </w:rPr>
        <w:t>Formato de Resumen Ejecutivo de las Actuaciones Preparatorias”, debiendo: i) en el numeral 2.3 m</w:t>
      </w:r>
      <w:r w:rsidR="0025567E" w:rsidRPr="00300536">
        <w:rPr>
          <w:rFonts w:eastAsia="Calibri"/>
          <w:sz w:val="23"/>
          <w:szCs w:val="23"/>
          <w:lang w:eastAsia="es-PE"/>
        </w:rPr>
        <w:t>arcar con un "X", según corresponda, si la c</w:t>
      </w:r>
      <w:r w:rsidR="001D4EE9" w:rsidRPr="00300536">
        <w:rPr>
          <w:rFonts w:eastAsia="Calibri"/>
          <w:sz w:val="23"/>
          <w:szCs w:val="23"/>
          <w:lang w:eastAsia="es-PE"/>
        </w:rPr>
        <w:t xml:space="preserve">ontratación incluirá paquete(s); </w:t>
      </w:r>
      <w:r w:rsidR="0025567E" w:rsidRPr="00300536">
        <w:rPr>
          <w:rFonts w:eastAsia="Calibri"/>
          <w:sz w:val="23"/>
          <w:szCs w:val="23"/>
          <w:lang w:eastAsia="es-PE"/>
        </w:rPr>
        <w:t>ii)</w:t>
      </w:r>
      <w:r w:rsidR="002A11F7" w:rsidRPr="00300536">
        <w:rPr>
          <w:rFonts w:eastAsia="Calibri"/>
          <w:sz w:val="23"/>
          <w:szCs w:val="23"/>
          <w:lang w:eastAsia="es-PE"/>
        </w:rPr>
        <w:t xml:space="preserve"> </w:t>
      </w:r>
      <w:r w:rsidR="001D4EE9" w:rsidRPr="00300536">
        <w:rPr>
          <w:rFonts w:eastAsia="Calibri"/>
          <w:sz w:val="23"/>
          <w:szCs w:val="23"/>
          <w:lang w:eastAsia="es-PE"/>
        </w:rPr>
        <w:t xml:space="preserve">en el numeral 4.1 y 4.2 listar </w:t>
      </w:r>
      <w:r w:rsidR="001D4EE9" w:rsidRPr="00300536">
        <w:rPr>
          <w:sz w:val="23"/>
          <w:szCs w:val="23"/>
          <w:lang w:val="es-ES_tradnl"/>
        </w:rPr>
        <w:t xml:space="preserve">con claridad la pluralidad de proveedores y de marcas que cumplen con la totalidad de los requerimientos técnicos mínimos declarada por la Entidad </w:t>
      </w:r>
      <w:r w:rsidR="001D4EE9" w:rsidRPr="00300536">
        <w:rPr>
          <w:b/>
          <w:sz w:val="23"/>
          <w:szCs w:val="23"/>
          <w:u w:val="single"/>
          <w:lang w:val="es-ES_tradnl"/>
        </w:rPr>
        <w:t>por cada ítem</w:t>
      </w:r>
      <w:r w:rsidR="001D4EE9" w:rsidRPr="00300536">
        <w:rPr>
          <w:sz w:val="23"/>
          <w:szCs w:val="23"/>
          <w:lang w:val="es-ES_tradnl"/>
        </w:rPr>
        <w:t>, según corresponda, y iii) en el numeral 4.3 marcar con un “X” según corresponda, si existe posibilidad de distribuir la Buena Pro.</w:t>
      </w:r>
    </w:p>
    <w:p w:rsidR="009431F3" w:rsidRPr="00300536" w:rsidRDefault="009431F3" w:rsidP="009431F3">
      <w:pPr>
        <w:pStyle w:val="Prrafodelista"/>
        <w:rPr>
          <w:rFonts w:eastAsia="Calibri"/>
          <w:iCs/>
          <w:sz w:val="23"/>
          <w:szCs w:val="23"/>
          <w:lang w:eastAsia="es-PE"/>
        </w:rPr>
      </w:pPr>
    </w:p>
    <w:p w:rsidR="001D4EE9" w:rsidRPr="00300536" w:rsidRDefault="003F7B1C" w:rsidP="001D4EE9">
      <w:pPr>
        <w:widowControl w:val="0"/>
        <w:numPr>
          <w:ilvl w:val="0"/>
          <w:numId w:val="23"/>
        </w:numPr>
        <w:jc w:val="both"/>
        <w:rPr>
          <w:noProof/>
          <w:sz w:val="23"/>
          <w:szCs w:val="23"/>
          <w:lang w:eastAsia="es-PE"/>
        </w:rPr>
      </w:pPr>
      <w:r w:rsidRPr="00300536">
        <w:rPr>
          <w:rFonts w:eastAsia="Calibri"/>
          <w:iCs/>
          <w:sz w:val="23"/>
          <w:szCs w:val="23"/>
          <w:lang w:eastAsia="es-PE"/>
        </w:rPr>
        <w:t xml:space="preserve"> </w:t>
      </w:r>
      <w:r w:rsidR="007D5482" w:rsidRPr="00300536">
        <w:rPr>
          <w:rFonts w:eastAsia="Calibri"/>
          <w:iCs/>
          <w:sz w:val="23"/>
          <w:szCs w:val="23"/>
          <w:lang w:eastAsia="es-PE"/>
        </w:rPr>
        <w:t xml:space="preserve">Finalmente, en la nueva publicación del </w:t>
      </w:r>
      <w:r w:rsidR="007D5482" w:rsidRPr="00300536">
        <w:rPr>
          <w:noProof/>
          <w:sz w:val="23"/>
          <w:szCs w:val="23"/>
          <w:lang w:eastAsia="es-PE"/>
        </w:rPr>
        <w:t xml:space="preserve">Formato de </w:t>
      </w:r>
      <w:r w:rsidR="007D5482" w:rsidRPr="00300536">
        <w:rPr>
          <w:sz w:val="23"/>
          <w:szCs w:val="23"/>
        </w:rPr>
        <w:t xml:space="preserve">Resumen Ejecutivo, se deberá evitar consignar términos </w:t>
      </w:r>
      <w:r w:rsidR="00855322" w:rsidRPr="00300536">
        <w:rPr>
          <w:sz w:val="23"/>
          <w:szCs w:val="23"/>
        </w:rPr>
        <w:t xml:space="preserve">tales como: </w:t>
      </w:r>
      <w:r w:rsidR="007D5482" w:rsidRPr="00300536">
        <w:rPr>
          <w:sz w:val="23"/>
          <w:szCs w:val="23"/>
        </w:rPr>
        <w:t>“otros”, “</w:t>
      </w:r>
      <w:r w:rsidR="00855322" w:rsidRPr="00300536">
        <w:rPr>
          <w:sz w:val="23"/>
          <w:szCs w:val="23"/>
        </w:rPr>
        <w:t>etc.</w:t>
      </w:r>
      <w:r w:rsidR="007D5482" w:rsidRPr="00300536">
        <w:rPr>
          <w:sz w:val="23"/>
          <w:szCs w:val="23"/>
        </w:rPr>
        <w:t>”</w:t>
      </w:r>
      <w:r w:rsidR="00855322" w:rsidRPr="00300536">
        <w:rPr>
          <w:sz w:val="23"/>
          <w:szCs w:val="23"/>
        </w:rPr>
        <w:t>, “diferentes “, “entre otros”, u otro término similar que resulte subjetivo.</w:t>
      </w:r>
    </w:p>
    <w:p w:rsidR="001D4EE9" w:rsidRPr="00300536" w:rsidRDefault="001D4EE9" w:rsidP="00215006">
      <w:pPr>
        <w:autoSpaceDE w:val="0"/>
        <w:autoSpaceDN w:val="0"/>
        <w:adjustRightInd w:val="0"/>
        <w:jc w:val="both"/>
        <w:rPr>
          <w:rFonts w:eastAsia="Calibri"/>
          <w:iCs/>
          <w:sz w:val="23"/>
          <w:szCs w:val="23"/>
          <w:lang w:eastAsia="es-PE"/>
        </w:rPr>
      </w:pPr>
    </w:p>
    <w:p w:rsidR="003F7B1C" w:rsidRPr="00300536" w:rsidRDefault="00665413" w:rsidP="00215006">
      <w:pPr>
        <w:autoSpaceDE w:val="0"/>
        <w:autoSpaceDN w:val="0"/>
        <w:adjustRightInd w:val="0"/>
        <w:jc w:val="both"/>
        <w:rPr>
          <w:rFonts w:eastAsia="Calibri"/>
          <w:iCs/>
          <w:sz w:val="23"/>
          <w:szCs w:val="23"/>
          <w:lang w:eastAsia="es-PE"/>
        </w:rPr>
      </w:pPr>
      <w:r w:rsidRPr="00300536">
        <w:rPr>
          <w:rFonts w:eastAsia="Calibri"/>
          <w:iCs/>
          <w:sz w:val="23"/>
          <w:szCs w:val="23"/>
          <w:lang w:eastAsia="es-PE"/>
        </w:rPr>
        <w:t>Es preciso</w:t>
      </w:r>
      <w:r w:rsidR="008B5B0E" w:rsidRPr="00300536">
        <w:rPr>
          <w:rFonts w:eastAsia="Calibri"/>
          <w:iCs/>
          <w:sz w:val="23"/>
          <w:szCs w:val="23"/>
          <w:lang w:eastAsia="es-PE"/>
        </w:rPr>
        <w:t xml:space="preserve"> señalar</w:t>
      </w:r>
      <w:r w:rsidR="003F7B1C" w:rsidRPr="00300536">
        <w:rPr>
          <w:rFonts w:eastAsia="Calibri"/>
          <w:iCs/>
          <w:sz w:val="23"/>
          <w:szCs w:val="23"/>
          <w:lang w:eastAsia="es-PE"/>
        </w:rPr>
        <w:t xml:space="preserve"> que </w:t>
      </w:r>
      <w:r w:rsidR="00514F20" w:rsidRPr="00300536">
        <w:rPr>
          <w:rFonts w:eastAsia="Calibri"/>
          <w:iCs/>
          <w:sz w:val="23"/>
          <w:szCs w:val="23"/>
          <w:lang w:eastAsia="es-PE"/>
        </w:rPr>
        <w:t xml:space="preserve">la información consignada en el Resumen Ejecutivo, debe corresponder a la obtenida </w:t>
      </w:r>
      <w:r w:rsidR="003F7B1C" w:rsidRPr="00300536">
        <w:rPr>
          <w:rFonts w:eastAsia="Calibri"/>
          <w:iCs/>
          <w:sz w:val="23"/>
          <w:szCs w:val="23"/>
          <w:lang w:eastAsia="es-PE"/>
        </w:rPr>
        <w:t>durante la indagación de mercado efectuada por la Entidad</w:t>
      </w:r>
      <w:r w:rsidR="008B5B0E" w:rsidRPr="00300536">
        <w:rPr>
          <w:rFonts w:eastAsia="Calibri"/>
          <w:iCs/>
          <w:sz w:val="23"/>
          <w:szCs w:val="23"/>
          <w:lang w:eastAsia="es-PE"/>
        </w:rPr>
        <w:t xml:space="preserve">, </w:t>
      </w:r>
      <w:r w:rsidR="00514F20" w:rsidRPr="00300536">
        <w:rPr>
          <w:rFonts w:eastAsia="Calibri"/>
          <w:iCs/>
          <w:sz w:val="23"/>
          <w:szCs w:val="23"/>
          <w:lang w:eastAsia="es-PE"/>
        </w:rPr>
        <w:t>durante la etapa de actos preparatorios.</w:t>
      </w:r>
    </w:p>
    <w:p w:rsidR="003F7B1C" w:rsidRPr="00300536" w:rsidRDefault="003F7B1C" w:rsidP="00215006">
      <w:pPr>
        <w:autoSpaceDE w:val="0"/>
        <w:autoSpaceDN w:val="0"/>
        <w:adjustRightInd w:val="0"/>
        <w:jc w:val="both"/>
        <w:rPr>
          <w:rFonts w:eastAsia="Calibri"/>
          <w:iCs/>
          <w:sz w:val="23"/>
          <w:szCs w:val="23"/>
          <w:lang w:eastAsia="es-PE"/>
        </w:rPr>
      </w:pPr>
    </w:p>
    <w:p w:rsidR="00514F20" w:rsidRPr="00300536" w:rsidRDefault="00514F20" w:rsidP="00215006">
      <w:pPr>
        <w:autoSpaceDE w:val="0"/>
        <w:autoSpaceDN w:val="0"/>
        <w:adjustRightInd w:val="0"/>
        <w:jc w:val="both"/>
        <w:rPr>
          <w:rFonts w:eastAsia="Calibri"/>
          <w:sz w:val="23"/>
          <w:szCs w:val="23"/>
          <w:lang w:val="es-PE" w:eastAsia="es-PE"/>
        </w:rPr>
      </w:pPr>
      <w:r w:rsidRPr="00300536">
        <w:rPr>
          <w:rFonts w:eastAsia="Calibri"/>
          <w:iCs/>
          <w:sz w:val="23"/>
          <w:szCs w:val="23"/>
          <w:lang w:eastAsia="es-PE"/>
        </w:rPr>
        <w:t xml:space="preserve">Adicionalmente, en atención al principio de Transparencia, </w:t>
      </w:r>
      <w:r w:rsidRPr="00300536">
        <w:rPr>
          <w:rFonts w:eastAsia="Calibri"/>
          <w:b/>
          <w:iCs/>
          <w:sz w:val="23"/>
          <w:szCs w:val="23"/>
          <w:u w:val="single"/>
          <w:lang w:eastAsia="es-PE"/>
        </w:rPr>
        <w:t>deberá publicarse</w:t>
      </w:r>
      <w:r w:rsidRPr="00300536">
        <w:rPr>
          <w:rFonts w:eastAsia="Calibri"/>
          <w:iCs/>
          <w:sz w:val="23"/>
          <w:szCs w:val="23"/>
          <w:lang w:eastAsia="es-PE"/>
        </w:rPr>
        <w:t xml:space="preserve"> un informe del cual se desprenda </w:t>
      </w:r>
      <w:r w:rsidRPr="00300536">
        <w:rPr>
          <w:sz w:val="23"/>
          <w:szCs w:val="23"/>
        </w:rPr>
        <w:t xml:space="preserve">el análisis efectuado por la Entidad, para determinar que </w:t>
      </w:r>
      <w:r w:rsidRPr="00300536">
        <w:rPr>
          <w:rFonts w:eastAsia="Calibri"/>
          <w:sz w:val="23"/>
          <w:szCs w:val="23"/>
          <w:lang w:val="es-PE" w:eastAsia="es-PE"/>
        </w:rPr>
        <w:t>el postor Pesamatic S.A.C</w:t>
      </w:r>
      <w:r w:rsidRPr="00300536">
        <w:rPr>
          <w:sz w:val="23"/>
          <w:szCs w:val="23"/>
        </w:rPr>
        <w:t xml:space="preserve"> y </w:t>
      </w:r>
      <w:r w:rsidRPr="00300536">
        <w:rPr>
          <w:rFonts w:eastAsia="Calibri"/>
          <w:sz w:val="23"/>
          <w:szCs w:val="23"/>
          <w:lang w:val="es-PE" w:eastAsia="es-PE"/>
        </w:rPr>
        <w:t xml:space="preserve">la empresa Komatsu Mitsu del Perú, cumplen con </w:t>
      </w:r>
      <w:r w:rsidRPr="00300536">
        <w:rPr>
          <w:sz w:val="23"/>
          <w:szCs w:val="23"/>
        </w:rPr>
        <w:t>los requerimientos técnicos mínimos.</w:t>
      </w:r>
    </w:p>
    <w:p w:rsidR="00514F20" w:rsidRPr="00300536" w:rsidRDefault="00514F20" w:rsidP="00215006">
      <w:pPr>
        <w:autoSpaceDE w:val="0"/>
        <w:autoSpaceDN w:val="0"/>
        <w:adjustRightInd w:val="0"/>
        <w:jc w:val="both"/>
        <w:rPr>
          <w:rFonts w:eastAsia="Calibri"/>
          <w:sz w:val="23"/>
          <w:szCs w:val="23"/>
          <w:lang w:val="es-PE" w:eastAsia="es-PE"/>
        </w:rPr>
      </w:pPr>
    </w:p>
    <w:p w:rsidR="00215006" w:rsidRPr="00300536" w:rsidRDefault="00215006" w:rsidP="00215006">
      <w:pPr>
        <w:widowControl w:val="0"/>
        <w:tabs>
          <w:tab w:val="left" w:pos="567"/>
        </w:tabs>
        <w:jc w:val="both"/>
        <w:rPr>
          <w:rFonts w:eastAsia="MS Mincho"/>
          <w:sz w:val="23"/>
          <w:szCs w:val="23"/>
          <w:lang w:val="es-PE" w:eastAsia="es-PE"/>
        </w:rPr>
      </w:pPr>
      <w:r w:rsidRPr="00300536">
        <w:rPr>
          <w:rFonts w:eastAsia="MS Mincho"/>
          <w:sz w:val="23"/>
          <w:szCs w:val="23"/>
          <w:lang w:val="es-PE" w:eastAsia="es-PE"/>
        </w:rPr>
        <w:t>Cabe acotar que la información registrada en el resumen ejecutivo y SEACE para acreditar lo solicitado por este Organismo Supervisor tiene carácter de declaración jurada, razón por la cual, la veracidad de su contenido será responsabilidad de la Entidad, y por tanto, sujeta a rendición de cuentas por parte del área usuaria y/o dependencia técnica encargada de la determinación de los perfiles requeridos, ante el Titular de la Entidad, Contraloría General de la República, Ministerio Público, Poder Judicial y/o ante otros organismos competentes.</w:t>
      </w:r>
    </w:p>
    <w:p w:rsidR="00215006" w:rsidRPr="00300536" w:rsidRDefault="00215006" w:rsidP="00215006">
      <w:pPr>
        <w:widowControl w:val="0"/>
        <w:tabs>
          <w:tab w:val="left" w:pos="567"/>
        </w:tabs>
        <w:jc w:val="both"/>
        <w:rPr>
          <w:rFonts w:eastAsia="MS Mincho"/>
          <w:sz w:val="23"/>
          <w:szCs w:val="23"/>
          <w:lang w:val="es-PE" w:eastAsia="es-PE"/>
        </w:rPr>
      </w:pPr>
    </w:p>
    <w:p w:rsidR="00215006" w:rsidRPr="00300536" w:rsidRDefault="00215006" w:rsidP="006B41D2">
      <w:pPr>
        <w:widowControl w:val="0"/>
        <w:tabs>
          <w:tab w:val="left" w:pos="567"/>
        </w:tabs>
        <w:jc w:val="both"/>
        <w:rPr>
          <w:rFonts w:eastAsia="MS Mincho"/>
          <w:sz w:val="23"/>
          <w:szCs w:val="23"/>
          <w:lang w:val="es-PE" w:eastAsia="es-PE"/>
        </w:rPr>
      </w:pPr>
      <w:r w:rsidRPr="00300536">
        <w:rPr>
          <w:rFonts w:eastAsia="MS Mincho"/>
          <w:sz w:val="23"/>
          <w:szCs w:val="23"/>
          <w:lang w:val="es-PE" w:eastAsia="es-PE"/>
        </w:rPr>
        <w:t>Finalmente, se le recuerda a la Entidad que es su responsabilidad hacer uso eficiente de sus recursos y aplicar de forma idónea las disposiciones normativas conforme a criterios de razonabilidad y congruencia a efectos de no ver perjudicada la ejecución del contrato</w:t>
      </w:r>
      <w:r w:rsidR="002A11F7" w:rsidRPr="00300536">
        <w:rPr>
          <w:rFonts w:eastAsia="MS Mincho"/>
          <w:sz w:val="23"/>
          <w:szCs w:val="23"/>
          <w:lang w:val="es-PE" w:eastAsia="es-PE"/>
        </w:rPr>
        <w:t>.</w:t>
      </w:r>
    </w:p>
    <w:p w:rsidR="006B41D2" w:rsidRPr="00300536" w:rsidRDefault="006B41D2" w:rsidP="006B41D2">
      <w:pPr>
        <w:widowControl w:val="0"/>
        <w:tabs>
          <w:tab w:val="left" w:pos="567"/>
        </w:tabs>
        <w:jc w:val="both"/>
        <w:rPr>
          <w:rFonts w:eastAsia="MS Mincho"/>
          <w:b/>
          <w:sz w:val="23"/>
          <w:szCs w:val="23"/>
          <w:u w:val="single"/>
          <w:lang w:val="es-PE" w:eastAsia="es-PE"/>
        </w:rPr>
      </w:pPr>
    </w:p>
    <w:p w:rsidR="00215006" w:rsidRPr="00300536" w:rsidRDefault="00215006" w:rsidP="00215006">
      <w:pPr>
        <w:widowControl w:val="0"/>
        <w:tabs>
          <w:tab w:val="left" w:pos="5103"/>
        </w:tabs>
        <w:ind w:left="5103" w:hanging="5103"/>
        <w:jc w:val="both"/>
        <w:rPr>
          <w:b/>
          <w:sz w:val="23"/>
          <w:szCs w:val="23"/>
        </w:rPr>
      </w:pPr>
      <w:r w:rsidRPr="00300536">
        <w:rPr>
          <w:b/>
          <w:sz w:val="23"/>
          <w:szCs w:val="23"/>
        </w:rPr>
        <w:t xml:space="preserve">Observaciones N° </w:t>
      </w:r>
      <w:r w:rsidR="006B41D2" w:rsidRPr="00300536">
        <w:rPr>
          <w:b/>
          <w:sz w:val="23"/>
          <w:szCs w:val="23"/>
        </w:rPr>
        <w:t>2</w:t>
      </w:r>
      <w:r w:rsidRPr="00300536">
        <w:rPr>
          <w:b/>
          <w:sz w:val="23"/>
          <w:szCs w:val="23"/>
        </w:rPr>
        <w:t xml:space="preserve">, N° </w:t>
      </w:r>
      <w:r w:rsidR="006B41D2" w:rsidRPr="00300536">
        <w:rPr>
          <w:b/>
          <w:sz w:val="23"/>
          <w:szCs w:val="23"/>
        </w:rPr>
        <w:t xml:space="preserve">4 </w:t>
      </w:r>
      <w:r w:rsidRPr="00300536">
        <w:rPr>
          <w:b/>
          <w:sz w:val="23"/>
          <w:szCs w:val="23"/>
        </w:rPr>
        <w:t xml:space="preserve">y N° </w:t>
      </w:r>
      <w:r w:rsidR="006B41D2" w:rsidRPr="00300536">
        <w:rPr>
          <w:b/>
          <w:sz w:val="23"/>
          <w:szCs w:val="23"/>
        </w:rPr>
        <w:t>9</w:t>
      </w:r>
      <w:r w:rsidRPr="00300536">
        <w:rPr>
          <w:b/>
          <w:sz w:val="23"/>
          <w:szCs w:val="23"/>
        </w:rPr>
        <w:t xml:space="preserve">:        </w:t>
      </w:r>
      <w:r w:rsidR="006B41D2" w:rsidRPr="00300536">
        <w:rPr>
          <w:b/>
          <w:sz w:val="23"/>
          <w:szCs w:val="23"/>
        </w:rPr>
        <w:tab/>
      </w:r>
      <w:r w:rsidRPr="00300536">
        <w:rPr>
          <w:b/>
          <w:sz w:val="23"/>
          <w:szCs w:val="23"/>
        </w:rPr>
        <w:t xml:space="preserve">Contra </w:t>
      </w:r>
      <w:r w:rsidR="006B41D2" w:rsidRPr="00300536">
        <w:rPr>
          <w:b/>
          <w:sz w:val="23"/>
          <w:szCs w:val="23"/>
        </w:rPr>
        <w:t>las Especificaciones Técnicas</w:t>
      </w:r>
      <w:r w:rsidRPr="00300536">
        <w:rPr>
          <w:b/>
          <w:sz w:val="23"/>
          <w:szCs w:val="23"/>
        </w:rPr>
        <w:t xml:space="preserve"> </w:t>
      </w:r>
    </w:p>
    <w:p w:rsidR="00215006" w:rsidRPr="00300536" w:rsidRDefault="00215006" w:rsidP="00215006">
      <w:pPr>
        <w:widowControl w:val="0"/>
        <w:tabs>
          <w:tab w:val="left" w:pos="4253"/>
        </w:tabs>
        <w:ind w:left="3545" w:hanging="3545"/>
        <w:jc w:val="both"/>
        <w:rPr>
          <w:b/>
          <w:sz w:val="23"/>
          <w:szCs w:val="23"/>
        </w:rPr>
      </w:pPr>
    </w:p>
    <w:p w:rsidR="00553FC8" w:rsidRPr="00300536" w:rsidRDefault="00215006" w:rsidP="00553FC8">
      <w:pPr>
        <w:numPr>
          <w:ilvl w:val="0"/>
          <w:numId w:val="14"/>
        </w:numPr>
        <w:jc w:val="both"/>
        <w:rPr>
          <w:rStyle w:val="iceouttxt"/>
          <w:sz w:val="23"/>
          <w:szCs w:val="23"/>
        </w:rPr>
      </w:pPr>
      <w:r w:rsidRPr="00300536">
        <w:rPr>
          <w:sz w:val="23"/>
          <w:szCs w:val="23"/>
        </w:rPr>
        <w:t xml:space="preserve">Mediante la </w:t>
      </w:r>
      <w:r w:rsidRPr="00300536">
        <w:rPr>
          <w:sz w:val="23"/>
          <w:szCs w:val="23"/>
          <w:u w:val="single"/>
        </w:rPr>
        <w:t xml:space="preserve">Observación N° </w:t>
      </w:r>
      <w:r w:rsidR="006B41D2" w:rsidRPr="00300536">
        <w:rPr>
          <w:sz w:val="23"/>
          <w:szCs w:val="23"/>
          <w:u w:val="single"/>
        </w:rPr>
        <w:t>2</w:t>
      </w:r>
      <w:r w:rsidRPr="00300536">
        <w:rPr>
          <w:sz w:val="23"/>
          <w:szCs w:val="23"/>
        </w:rPr>
        <w:t>, el participante cuestiona</w:t>
      </w:r>
      <w:r w:rsidR="006B41D2" w:rsidRPr="00300536">
        <w:rPr>
          <w:sz w:val="23"/>
          <w:szCs w:val="23"/>
        </w:rPr>
        <w:t xml:space="preserve"> las Especificaciones Técnicas </w:t>
      </w:r>
      <w:r w:rsidR="00D308B9" w:rsidRPr="00300536">
        <w:rPr>
          <w:sz w:val="23"/>
          <w:szCs w:val="23"/>
        </w:rPr>
        <w:t>referidos a la “</w:t>
      </w:r>
      <w:r w:rsidR="00D308B9" w:rsidRPr="00300536">
        <w:rPr>
          <w:i/>
          <w:sz w:val="23"/>
          <w:szCs w:val="23"/>
        </w:rPr>
        <w:t>Oscilación de Tándem</w:t>
      </w:r>
      <w:r w:rsidR="00D308B9" w:rsidRPr="00300536">
        <w:rPr>
          <w:sz w:val="23"/>
          <w:szCs w:val="23"/>
        </w:rPr>
        <w:t xml:space="preserve">” </w:t>
      </w:r>
      <w:r w:rsidR="006B41D2" w:rsidRPr="00300536">
        <w:rPr>
          <w:sz w:val="23"/>
          <w:szCs w:val="23"/>
        </w:rPr>
        <w:t xml:space="preserve">del bien requerido en el </w:t>
      </w:r>
      <w:r w:rsidR="006B41D2" w:rsidRPr="00300536">
        <w:rPr>
          <w:sz w:val="23"/>
          <w:szCs w:val="23"/>
          <w:u w:val="single"/>
        </w:rPr>
        <w:t>ítem N° 01</w:t>
      </w:r>
      <w:r w:rsidR="006B41D2" w:rsidRPr="00300536">
        <w:rPr>
          <w:sz w:val="23"/>
          <w:szCs w:val="23"/>
        </w:rPr>
        <w:t xml:space="preserve"> </w:t>
      </w:r>
      <w:r w:rsidR="00553FC8" w:rsidRPr="00300536">
        <w:rPr>
          <w:sz w:val="23"/>
          <w:szCs w:val="23"/>
        </w:rPr>
        <w:t>“</w:t>
      </w:r>
      <w:r w:rsidR="00553FC8" w:rsidRPr="00300536">
        <w:rPr>
          <w:rStyle w:val="iceouttxt"/>
          <w:sz w:val="23"/>
          <w:szCs w:val="23"/>
        </w:rPr>
        <w:t xml:space="preserve">MOTONIVELADORA 170 HP”, pues señala lo siguiente: </w:t>
      </w:r>
      <w:r w:rsidR="00553FC8" w:rsidRPr="00300536">
        <w:rPr>
          <w:rStyle w:val="iceouttxt"/>
          <w:i/>
          <w:sz w:val="23"/>
          <w:szCs w:val="23"/>
        </w:rPr>
        <w:t>“(…) Del resumen ejecutivo y actos preparatorios presentados por el órgano de las contrataciones podemos ver lo siguiente:</w:t>
      </w:r>
    </w:p>
    <w:p w:rsidR="00553FC8" w:rsidRPr="00300536" w:rsidRDefault="00553FC8" w:rsidP="00553FC8">
      <w:pPr>
        <w:ind w:left="360"/>
        <w:jc w:val="both"/>
        <w:rPr>
          <w:sz w:val="23"/>
          <w:szCs w:val="23"/>
        </w:rPr>
      </w:pPr>
      <w:r w:rsidRPr="00300536">
        <w:rPr>
          <w:sz w:val="23"/>
          <w:szCs w:val="23"/>
        </w:rPr>
        <w:t xml:space="preserve">     </w:t>
      </w:r>
      <w:r w:rsidR="00C4630C" w:rsidRPr="00300536">
        <w:rPr>
          <w:noProof/>
          <w:sz w:val="23"/>
          <w:szCs w:val="23"/>
          <w:lang w:val="es-PE" w:eastAsia="es-PE"/>
        </w:rPr>
        <w:drawing>
          <wp:inline distT="0" distB="0" distL="0" distR="0">
            <wp:extent cx="4019550" cy="923925"/>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l="15063" t="18631" r="17599" b="47438"/>
                    <a:stretch>
                      <a:fillRect/>
                    </a:stretch>
                  </pic:blipFill>
                  <pic:spPr bwMode="auto">
                    <a:xfrm>
                      <a:off x="0" y="0"/>
                      <a:ext cx="4019550" cy="923925"/>
                    </a:xfrm>
                    <a:prstGeom prst="rect">
                      <a:avLst/>
                    </a:prstGeom>
                    <a:noFill/>
                    <a:ln>
                      <a:noFill/>
                    </a:ln>
                  </pic:spPr>
                </pic:pic>
              </a:graphicData>
            </a:graphic>
          </wp:inline>
        </w:drawing>
      </w:r>
    </w:p>
    <w:p w:rsidR="00553FC8" w:rsidRPr="00300536" w:rsidRDefault="00553FC8" w:rsidP="00553FC8">
      <w:pPr>
        <w:ind w:left="360"/>
        <w:jc w:val="both"/>
        <w:rPr>
          <w:sz w:val="23"/>
          <w:szCs w:val="23"/>
        </w:rPr>
      </w:pPr>
    </w:p>
    <w:p w:rsidR="00553FC8" w:rsidRPr="00300536" w:rsidRDefault="00553FC8" w:rsidP="00553FC8">
      <w:pPr>
        <w:ind w:left="360"/>
        <w:jc w:val="both"/>
        <w:rPr>
          <w:i/>
          <w:sz w:val="23"/>
          <w:szCs w:val="23"/>
        </w:rPr>
      </w:pPr>
      <w:r w:rsidRPr="00300536">
        <w:rPr>
          <w:i/>
          <w:sz w:val="23"/>
          <w:szCs w:val="23"/>
        </w:rPr>
        <w:t>De lo visto ninguno de los proveedores y marcas cumple con lo solicitado con el presente requerimiento técnico mínimo, teniendo en cuenta que para la motoniveladora de IPESA el dato de oscilación del tándem no aparece en su catálogo. Solicitamos en aras de no vulnerar los Principios de Libre concurrencia, Principio de Igualdad de trato, Principio de Transparencia y Principio de Competencia se sirvan modificar según lo detallamos a continuación:</w:t>
      </w:r>
    </w:p>
    <w:p w:rsidR="00553FC8" w:rsidRPr="00300536" w:rsidRDefault="00553FC8" w:rsidP="00553FC8">
      <w:pPr>
        <w:ind w:left="360"/>
        <w:jc w:val="both"/>
        <w:rPr>
          <w:sz w:val="23"/>
          <w:szCs w:val="23"/>
        </w:rPr>
      </w:pPr>
    </w:p>
    <w:p w:rsidR="00553FC8" w:rsidRPr="00300536" w:rsidRDefault="00553FC8" w:rsidP="00553FC8">
      <w:pPr>
        <w:ind w:left="708"/>
        <w:jc w:val="both"/>
        <w:rPr>
          <w:i/>
          <w:sz w:val="23"/>
          <w:szCs w:val="23"/>
        </w:rPr>
      </w:pPr>
      <w:r w:rsidRPr="00300536">
        <w:rPr>
          <w:i/>
          <w:sz w:val="23"/>
          <w:szCs w:val="23"/>
        </w:rPr>
        <w:t>Oscilación de Tandem: Indicar</w:t>
      </w:r>
    </w:p>
    <w:p w:rsidR="00215006" w:rsidRPr="00300536" w:rsidRDefault="00553FC8" w:rsidP="00D308B9">
      <w:pPr>
        <w:ind w:left="708"/>
        <w:jc w:val="both"/>
        <w:rPr>
          <w:sz w:val="23"/>
          <w:szCs w:val="23"/>
        </w:rPr>
      </w:pPr>
      <w:r w:rsidRPr="00300536">
        <w:rPr>
          <w:i/>
          <w:sz w:val="23"/>
          <w:szCs w:val="23"/>
        </w:rPr>
        <w:t>“Debemos mencionar que el mencionado requerimiento no tiene relevancia en la productividad”.</w:t>
      </w:r>
    </w:p>
    <w:p w:rsidR="00553FC8" w:rsidRPr="00300536" w:rsidRDefault="00553FC8" w:rsidP="00215006">
      <w:pPr>
        <w:jc w:val="both"/>
        <w:rPr>
          <w:i/>
          <w:sz w:val="23"/>
          <w:szCs w:val="23"/>
        </w:rPr>
      </w:pPr>
    </w:p>
    <w:p w:rsidR="00D308B9" w:rsidRPr="00300536" w:rsidRDefault="00215006" w:rsidP="00D308B9">
      <w:pPr>
        <w:numPr>
          <w:ilvl w:val="0"/>
          <w:numId w:val="14"/>
        </w:numPr>
        <w:jc w:val="both"/>
        <w:rPr>
          <w:rStyle w:val="iceouttxt"/>
          <w:i/>
          <w:sz w:val="23"/>
          <w:szCs w:val="23"/>
        </w:rPr>
      </w:pPr>
      <w:r w:rsidRPr="00300536">
        <w:rPr>
          <w:sz w:val="23"/>
          <w:szCs w:val="23"/>
        </w:rPr>
        <w:t xml:space="preserve">Por medio de la </w:t>
      </w:r>
      <w:r w:rsidRPr="00300536">
        <w:rPr>
          <w:sz w:val="23"/>
          <w:szCs w:val="23"/>
          <w:u w:val="single"/>
        </w:rPr>
        <w:t xml:space="preserve">Observación N° </w:t>
      </w:r>
      <w:r w:rsidR="00D308B9" w:rsidRPr="00300536">
        <w:rPr>
          <w:sz w:val="23"/>
          <w:szCs w:val="23"/>
          <w:u w:val="single"/>
        </w:rPr>
        <w:t>4</w:t>
      </w:r>
      <w:r w:rsidRPr="00300536">
        <w:rPr>
          <w:sz w:val="23"/>
          <w:szCs w:val="23"/>
        </w:rPr>
        <w:t xml:space="preserve">, el participante cuestiona </w:t>
      </w:r>
      <w:r w:rsidR="00D308B9" w:rsidRPr="00300536">
        <w:rPr>
          <w:sz w:val="23"/>
          <w:szCs w:val="23"/>
        </w:rPr>
        <w:t>el requerimiento referido a la “</w:t>
      </w:r>
      <w:r w:rsidR="00D308B9" w:rsidRPr="00300536">
        <w:rPr>
          <w:i/>
          <w:sz w:val="23"/>
          <w:szCs w:val="23"/>
        </w:rPr>
        <w:t>Capacidad de tanque 250 L mínimo</w:t>
      </w:r>
      <w:r w:rsidR="00D308B9" w:rsidRPr="00300536">
        <w:rPr>
          <w:sz w:val="23"/>
          <w:szCs w:val="23"/>
        </w:rPr>
        <w:t>”, del bien requerido en el ítem N° 02 “</w:t>
      </w:r>
      <w:r w:rsidR="00D308B9" w:rsidRPr="00300536">
        <w:rPr>
          <w:rStyle w:val="iceouttxt"/>
          <w:sz w:val="23"/>
          <w:szCs w:val="23"/>
        </w:rPr>
        <w:t xml:space="preserve">RODILLO COMPACTADOR VIBRATOERIO DE SUELOS 120 HP A 160 HP”. Al respecto, sostiene lo siguiente: </w:t>
      </w:r>
      <w:r w:rsidR="00D308B9" w:rsidRPr="00300536">
        <w:rPr>
          <w:rStyle w:val="iceouttxt"/>
          <w:i/>
          <w:sz w:val="23"/>
          <w:szCs w:val="23"/>
        </w:rPr>
        <w:t>“(…) Nuevamente revisemos los equipos y proveedores del resumen ejecutivo que según el órgano de contrataciones cumple con lo solicitado:</w:t>
      </w:r>
    </w:p>
    <w:p w:rsidR="004E7693" w:rsidRPr="00300536" w:rsidRDefault="004E7693" w:rsidP="004E7693">
      <w:pPr>
        <w:ind w:left="360"/>
        <w:jc w:val="both"/>
        <w:rPr>
          <w:i/>
          <w:sz w:val="23"/>
          <w:szCs w:val="23"/>
        </w:rPr>
      </w:pPr>
    </w:p>
    <w:p w:rsidR="00D308B9" w:rsidRPr="00300536" w:rsidRDefault="00C4630C" w:rsidP="00D308B9">
      <w:pPr>
        <w:ind w:left="360"/>
        <w:jc w:val="both"/>
        <w:rPr>
          <w:sz w:val="23"/>
          <w:szCs w:val="23"/>
        </w:rPr>
      </w:pPr>
      <w:r w:rsidRPr="00300536">
        <w:rPr>
          <w:noProof/>
          <w:sz w:val="23"/>
          <w:szCs w:val="23"/>
          <w:lang w:val="es-PE" w:eastAsia="es-PE"/>
        </w:rPr>
        <w:drawing>
          <wp:inline distT="0" distB="0" distL="0" distR="0">
            <wp:extent cx="4010025" cy="838200"/>
            <wp:effectExtent l="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10025" cy="838200"/>
                    </a:xfrm>
                    <a:prstGeom prst="rect">
                      <a:avLst/>
                    </a:prstGeom>
                    <a:noFill/>
                    <a:ln>
                      <a:noFill/>
                    </a:ln>
                  </pic:spPr>
                </pic:pic>
              </a:graphicData>
            </a:graphic>
          </wp:inline>
        </w:drawing>
      </w:r>
    </w:p>
    <w:p w:rsidR="00D308B9" w:rsidRPr="00300536" w:rsidRDefault="00D308B9" w:rsidP="00D308B9">
      <w:pPr>
        <w:ind w:left="360"/>
        <w:jc w:val="both"/>
        <w:rPr>
          <w:sz w:val="23"/>
          <w:szCs w:val="23"/>
        </w:rPr>
      </w:pPr>
    </w:p>
    <w:p w:rsidR="00D308B9" w:rsidRPr="00300536" w:rsidRDefault="00D308B9" w:rsidP="00D308B9">
      <w:pPr>
        <w:ind w:left="360"/>
        <w:jc w:val="both"/>
        <w:rPr>
          <w:i/>
          <w:sz w:val="23"/>
          <w:szCs w:val="23"/>
        </w:rPr>
      </w:pPr>
      <w:r w:rsidRPr="00300536">
        <w:rPr>
          <w:i/>
          <w:sz w:val="23"/>
          <w:szCs w:val="23"/>
        </w:rPr>
        <w:t>Como podemos ver, solo un postor cumple con lo solicita en el requerimiento técnico mínimo, no podemos hablar de pluralidad en el presente proceso cuando sucede esto, con la finalidad de que el presente proceso no vulnere los Principios que rigen las contrataciones con el estado, solicitamos se sirvan modificar este apartado de la siguiente manera:</w:t>
      </w:r>
    </w:p>
    <w:p w:rsidR="00D308B9" w:rsidRPr="00300536" w:rsidRDefault="00D308B9" w:rsidP="00CB5C1F">
      <w:pPr>
        <w:ind w:left="360"/>
        <w:jc w:val="both"/>
        <w:rPr>
          <w:i/>
          <w:sz w:val="23"/>
          <w:szCs w:val="23"/>
        </w:rPr>
      </w:pPr>
      <w:r w:rsidRPr="00300536">
        <w:rPr>
          <w:i/>
          <w:sz w:val="23"/>
          <w:szCs w:val="23"/>
        </w:rPr>
        <w:tab/>
        <w:t>10. Capacidad de Tanque: Indicar en litros”.</w:t>
      </w:r>
    </w:p>
    <w:p w:rsidR="00D308B9" w:rsidRPr="00300536" w:rsidRDefault="00D308B9" w:rsidP="00215006">
      <w:pPr>
        <w:jc w:val="both"/>
        <w:rPr>
          <w:sz w:val="23"/>
          <w:szCs w:val="23"/>
        </w:rPr>
      </w:pPr>
    </w:p>
    <w:p w:rsidR="00CB5C1F" w:rsidRPr="00300536" w:rsidRDefault="00215006" w:rsidP="00CB5C1F">
      <w:pPr>
        <w:numPr>
          <w:ilvl w:val="0"/>
          <w:numId w:val="14"/>
        </w:numPr>
        <w:jc w:val="both"/>
        <w:rPr>
          <w:sz w:val="23"/>
          <w:szCs w:val="23"/>
        </w:rPr>
      </w:pPr>
      <w:r w:rsidRPr="00300536">
        <w:rPr>
          <w:sz w:val="23"/>
          <w:szCs w:val="23"/>
        </w:rPr>
        <w:t xml:space="preserve">Mediante la </w:t>
      </w:r>
      <w:r w:rsidRPr="00300536">
        <w:rPr>
          <w:sz w:val="23"/>
          <w:szCs w:val="23"/>
          <w:u w:val="single"/>
        </w:rPr>
        <w:t xml:space="preserve">Observación N° </w:t>
      </w:r>
      <w:r w:rsidR="00CB5C1F" w:rsidRPr="00300536">
        <w:rPr>
          <w:sz w:val="23"/>
          <w:szCs w:val="23"/>
          <w:u w:val="single"/>
        </w:rPr>
        <w:t>9</w:t>
      </w:r>
      <w:r w:rsidRPr="00300536">
        <w:rPr>
          <w:sz w:val="23"/>
          <w:szCs w:val="23"/>
        </w:rPr>
        <w:t xml:space="preserve">, el participante cuestiona los requerimientos </w:t>
      </w:r>
      <w:r w:rsidR="00CB5C1F" w:rsidRPr="00300536">
        <w:rPr>
          <w:sz w:val="23"/>
          <w:szCs w:val="23"/>
        </w:rPr>
        <w:t xml:space="preserve">del bien solicitado en el </w:t>
      </w:r>
      <w:r w:rsidR="00CB5C1F" w:rsidRPr="00300536">
        <w:rPr>
          <w:sz w:val="23"/>
          <w:szCs w:val="23"/>
          <w:u w:val="single"/>
        </w:rPr>
        <w:t>ítem N° 3</w:t>
      </w:r>
      <w:r w:rsidR="00CB5C1F" w:rsidRPr="00300536">
        <w:rPr>
          <w:sz w:val="23"/>
          <w:szCs w:val="23"/>
        </w:rPr>
        <w:t xml:space="preserve"> “</w:t>
      </w:r>
      <w:r w:rsidR="00CB5C1F" w:rsidRPr="00300536">
        <w:rPr>
          <w:rStyle w:val="iceouttxt"/>
          <w:sz w:val="23"/>
          <w:szCs w:val="23"/>
        </w:rPr>
        <w:t xml:space="preserve">RETROEXCAVADORA 85 HP A 95 HP”, referido a la </w:t>
      </w:r>
      <w:r w:rsidR="00CB5C1F" w:rsidRPr="00300536">
        <w:rPr>
          <w:rStyle w:val="iceouttxt"/>
          <w:i/>
          <w:sz w:val="23"/>
          <w:szCs w:val="23"/>
        </w:rPr>
        <w:t>“Fuerza de excavación cuchara excavadora: Mínimo de 6,400 Kg.”</w:t>
      </w:r>
      <w:r w:rsidR="00CB5C1F" w:rsidRPr="00300536">
        <w:rPr>
          <w:rStyle w:val="iceouttxt"/>
          <w:sz w:val="23"/>
          <w:szCs w:val="23"/>
        </w:rPr>
        <w:t xml:space="preserve">. Al respecto, señala: </w:t>
      </w:r>
      <w:r w:rsidR="00CB5C1F" w:rsidRPr="00300536">
        <w:rPr>
          <w:rStyle w:val="iceouttxt"/>
          <w:i/>
          <w:sz w:val="23"/>
          <w:szCs w:val="23"/>
        </w:rPr>
        <w:t>“(…) como comentamos en una observación anterior, la empresa Komatsu ya no produce retroexcavadoras, por lo tanto es imposible incluirla en el resumen ejecutivo evidenciando pluralidad para el presente proceso, por otra parte este requerimiento técnico mínimo la empresa IPESA presente el siguiente valor:</w:t>
      </w:r>
    </w:p>
    <w:p w:rsidR="00CB5C1F" w:rsidRPr="00300536" w:rsidRDefault="00CB5C1F" w:rsidP="00215006">
      <w:pPr>
        <w:jc w:val="both"/>
        <w:rPr>
          <w:sz w:val="23"/>
          <w:szCs w:val="23"/>
        </w:rPr>
      </w:pPr>
    </w:p>
    <w:p w:rsidR="00215006" w:rsidRPr="00300536" w:rsidRDefault="00C4630C" w:rsidP="00CB5C1F">
      <w:pPr>
        <w:ind w:left="426"/>
        <w:jc w:val="both"/>
        <w:rPr>
          <w:i/>
          <w:sz w:val="23"/>
          <w:szCs w:val="23"/>
        </w:rPr>
      </w:pPr>
      <w:r w:rsidRPr="00300536">
        <w:rPr>
          <w:i/>
          <w:noProof/>
          <w:sz w:val="23"/>
          <w:szCs w:val="23"/>
          <w:lang w:val="es-PE" w:eastAsia="es-PE"/>
        </w:rPr>
        <w:drawing>
          <wp:inline distT="0" distB="0" distL="0" distR="0">
            <wp:extent cx="3990975" cy="371475"/>
            <wp:effectExtent l="0" t="0" r="9525"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90975" cy="371475"/>
                    </a:xfrm>
                    <a:prstGeom prst="rect">
                      <a:avLst/>
                    </a:prstGeom>
                    <a:noFill/>
                    <a:ln>
                      <a:noFill/>
                    </a:ln>
                  </pic:spPr>
                </pic:pic>
              </a:graphicData>
            </a:graphic>
          </wp:inline>
        </w:drawing>
      </w:r>
    </w:p>
    <w:p w:rsidR="00215006" w:rsidRPr="00300536" w:rsidRDefault="00215006" w:rsidP="00215006">
      <w:pPr>
        <w:jc w:val="both"/>
        <w:rPr>
          <w:i/>
          <w:sz w:val="23"/>
          <w:szCs w:val="23"/>
        </w:rPr>
      </w:pPr>
    </w:p>
    <w:p w:rsidR="00CB5C1F" w:rsidRPr="00300536" w:rsidRDefault="00CB5C1F" w:rsidP="00215006">
      <w:pPr>
        <w:jc w:val="both"/>
        <w:rPr>
          <w:i/>
          <w:sz w:val="23"/>
          <w:szCs w:val="23"/>
        </w:rPr>
      </w:pPr>
      <w:r w:rsidRPr="00300536">
        <w:rPr>
          <w:i/>
          <w:sz w:val="23"/>
          <w:szCs w:val="23"/>
        </w:rPr>
        <w:t>Por lo tanto hablar de que el presente requerimiento técnico mínimo permite la participación de los postores es falso y por ende se debería modificar de la siguiente manera:</w:t>
      </w:r>
    </w:p>
    <w:p w:rsidR="00215006" w:rsidRPr="00300536" w:rsidRDefault="00CB5C1F" w:rsidP="00215006">
      <w:pPr>
        <w:jc w:val="both"/>
        <w:rPr>
          <w:rStyle w:val="iceouttxt"/>
          <w:i/>
          <w:sz w:val="23"/>
          <w:szCs w:val="23"/>
        </w:rPr>
      </w:pPr>
      <w:r w:rsidRPr="00300536">
        <w:rPr>
          <w:i/>
          <w:sz w:val="23"/>
          <w:szCs w:val="23"/>
        </w:rPr>
        <w:tab/>
        <w:t xml:space="preserve">5. Fuerza de </w:t>
      </w:r>
      <w:r w:rsidRPr="00300536">
        <w:rPr>
          <w:rStyle w:val="iceouttxt"/>
          <w:i/>
          <w:sz w:val="23"/>
          <w:szCs w:val="23"/>
        </w:rPr>
        <w:t>excavación cuchara excavadora: Indicar”</w:t>
      </w:r>
      <w:r w:rsidR="004E7693" w:rsidRPr="00300536">
        <w:rPr>
          <w:rStyle w:val="iceouttxt"/>
          <w:i/>
          <w:sz w:val="23"/>
          <w:szCs w:val="23"/>
        </w:rPr>
        <w:t>.</w:t>
      </w:r>
    </w:p>
    <w:p w:rsidR="00C97513" w:rsidRPr="00300536" w:rsidRDefault="00C97513" w:rsidP="00215006">
      <w:pPr>
        <w:jc w:val="both"/>
        <w:rPr>
          <w:i/>
          <w:sz w:val="23"/>
          <w:szCs w:val="23"/>
        </w:rPr>
      </w:pPr>
    </w:p>
    <w:p w:rsidR="00215006" w:rsidRPr="00300536" w:rsidRDefault="00215006" w:rsidP="00215006">
      <w:pPr>
        <w:jc w:val="both"/>
        <w:rPr>
          <w:sz w:val="23"/>
          <w:szCs w:val="23"/>
        </w:rPr>
      </w:pPr>
      <w:r w:rsidRPr="00300536">
        <w:rPr>
          <w:b/>
          <w:sz w:val="23"/>
          <w:szCs w:val="23"/>
        </w:rPr>
        <w:t>Pronunciamiento</w:t>
      </w:r>
    </w:p>
    <w:p w:rsidR="00215006" w:rsidRPr="00300536" w:rsidRDefault="00215006" w:rsidP="00215006">
      <w:pPr>
        <w:widowControl w:val="0"/>
        <w:tabs>
          <w:tab w:val="left" w:pos="4253"/>
        </w:tabs>
        <w:jc w:val="both"/>
        <w:rPr>
          <w:b/>
          <w:sz w:val="23"/>
          <w:szCs w:val="23"/>
        </w:rPr>
      </w:pPr>
    </w:p>
    <w:p w:rsidR="00215006" w:rsidRPr="00300536" w:rsidRDefault="00215006" w:rsidP="00215006">
      <w:pPr>
        <w:pStyle w:val="WW-Sangra3detindependiente"/>
        <w:suppressAutoHyphens w:val="0"/>
        <w:ind w:left="1"/>
        <w:rPr>
          <w:sz w:val="23"/>
          <w:szCs w:val="23"/>
          <w:lang w:val="es-PE" w:eastAsia="es-ES"/>
        </w:rPr>
      </w:pPr>
      <w:r w:rsidRPr="00300536">
        <w:rPr>
          <w:sz w:val="23"/>
          <w:szCs w:val="23"/>
          <w:lang w:val="es-PE" w:eastAsia="es-ES"/>
        </w:rPr>
        <w:t>De la revisión del Capítulo III de la Sección Específica de las Bases, se advierte que dentro de los términos de referencia, se ha establecido entre otros:</w:t>
      </w:r>
    </w:p>
    <w:p w:rsidR="006200EC" w:rsidRPr="00300536" w:rsidRDefault="006200EC" w:rsidP="00215006">
      <w:pPr>
        <w:widowControl w:val="0"/>
        <w:tabs>
          <w:tab w:val="left" w:pos="3120"/>
        </w:tabs>
        <w:jc w:val="both"/>
        <w:rPr>
          <w:sz w:val="23"/>
          <w:szCs w:val="23"/>
        </w:rPr>
      </w:pPr>
    </w:p>
    <w:p w:rsidR="006200EC" w:rsidRPr="00300536" w:rsidRDefault="006200EC" w:rsidP="006200EC">
      <w:pPr>
        <w:widowControl w:val="0"/>
        <w:numPr>
          <w:ilvl w:val="0"/>
          <w:numId w:val="16"/>
        </w:numPr>
        <w:jc w:val="both"/>
        <w:rPr>
          <w:b/>
          <w:sz w:val="23"/>
          <w:szCs w:val="23"/>
          <w:u w:val="single"/>
        </w:rPr>
      </w:pPr>
      <w:r w:rsidRPr="00300536">
        <w:rPr>
          <w:b/>
          <w:sz w:val="23"/>
          <w:szCs w:val="23"/>
          <w:u w:val="single"/>
        </w:rPr>
        <w:t>Respecto de la Observación N° 2 (ítem N° 01) “</w:t>
      </w:r>
      <w:r w:rsidRPr="00300536">
        <w:rPr>
          <w:rStyle w:val="iceouttxt"/>
          <w:b/>
          <w:sz w:val="23"/>
          <w:szCs w:val="23"/>
          <w:u w:val="single"/>
        </w:rPr>
        <w:t>Motoniveladora 170 HP</w:t>
      </w:r>
      <w:r w:rsidRPr="00300536">
        <w:rPr>
          <w:rStyle w:val="iceouttxt"/>
          <w:b/>
          <w:sz w:val="23"/>
          <w:szCs w:val="23"/>
        </w:rPr>
        <w:t>”</w:t>
      </w:r>
    </w:p>
    <w:p w:rsidR="006200EC" w:rsidRPr="00300536" w:rsidRDefault="006200EC" w:rsidP="00215006">
      <w:pPr>
        <w:widowControl w:val="0"/>
        <w:tabs>
          <w:tab w:val="left" w:pos="3120"/>
        </w:tabs>
        <w:jc w:val="both"/>
        <w:rPr>
          <w:sz w:val="23"/>
          <w:szCs w:val="23"/>
        </w:rPr>
      </w:pPr>
    </w:p>
    <w:p w:rsidR="006200EC" w:rsidRPr="00300536" w:rsidRDefault="006200EC" w:rsidP="006200EC">
      <w:pPr>
        <w:ind w:left="362"/>
        <w:rPr>
          <w:b/>
          <w:i/>
          <w:sz w:val="23"/>
          <w:szCs w:val="23"/>
        </w:rPr>
      </w:pPr>
      <w:r w:rsidRPr="00300536">
        <w:rPr>
          <w:b/>
          <w:i/>
          <w:sz w:val="23"/>
          <w:szCs w:val="23"/>
        </w:rPr>
        <w:t>H.- EJES Y MANDOS FINALES</w:t>
      </w:r>
    </w:p>
    <w:p w:rsidR="00C97513" w:rsidRPr="00300536" w:rsidRDefault="006200EC" w:rsidP="00C97513">
      <w:pPr>
        <w:tabs>
          <w:tab w:val="left" w:pos="910"/>
        </w:tabs>
        <w:ind w:left="362"/>
        <w:rPr>
          <w:i/>
          <w:sz w:val="23"/>
          <w:szCs w:val="23"/>
        </w:rPr>
      </w:pPr>
      <w:r w:rsidRPr="00300536">
        <w:rPr>
          <w:i/>
          <w:sz w:val="23"/>
          <w:szCs w:val="23"/>
        </w:rPr>
        <w:t>(…)</w:t>
      </w:r>
      <w:r w:rsidRPr="00300536">
        <w:rPr>
          <w:i/>
          <w:sz w:val="23"/>
          <w:szCs w:val="23"/>
        </w:rPr>
        <w:tab/>
      </w:r>
    </w:p>
    <w:p w:rsidR="006200EC" w:rsidRPr="00300536" w:rsidRDefault="006200EC" w:rsidP="006828E8">
      <w:pPr>
        <w:tabs>
          <w:tab w:val="left" w:pos="910"/>
        </w:tabs>
        <w:ind w:left="362"/>
        <w:rPr>
          <w:i/>
          <w:sz w:val="23"/>
          <w:szCs w:val="23"/>
        </w:rPr>
      </w:pPr>
      <w:r w:rsidRPr="00300536">
        <w:rPr>
          <w:i/>
          <w:sz w:val="23"/>
          <w:szCs w:val="23"/>
        </w:rPr>
        <w:t>H.2.- OSCILACIÓN DEL TÁNDEM: 18° en cada dirección</w:t>
      </w:r>
    </w:p>
    <w:p w:rsidR="00E44F79" w:rsidRPr="00300536" w:rsidRDefault="00E44F79" w:rsidP="006828E8">
      <w:pPr>
        <w:tabs>
          <w:tab w:val="left" w:pos="910"/>
        </w:tabs>
        <w:ind w:left="362"/>
        <w:rPr>
          <w:i/>
          <w:sz w:val="23"/>
          <w:szCs w:val="23"/>
        </w:rPr>
      </w:pPr>
    </w:p>
    <w:p w:rsidR="006200EC" w:rsidRPr="00300536" w:rsidRDefault="006200EC" w:rsidP="006200EC">
      <w:pPr>
        <w:widowControl w:val="0"/>
        <w:numPr>
          <w:ilvl w:val="0"/>
          <w:numId w:val="16"/>
        </w:numPr>
        <w:jc w:val="both"/>
        <w:rPr>
          <w:b/>
          <w:sz w:val="23"/>
          <w:szCs w:val="23"/>
          <w:u w:val="single"/>
        </w:rPr>
      </w:pPr>
      <w:r w:rsidRPr="00300536">
        <w:rPr>
          <w:b/>
          <w:sz w:val="23"/>
          <w:szCs w:val="23"/>
          <w:u w:val="single"/>
        </w:rPr>
        <w:t>Respecto de la Observación N° 4 (ítem N° 02) “</w:t>
      </w:r>
      <w:r w:rsidRPr="00300536">
        <w:rPr>
          <w:rStyle w:val="iceouttxt"/>
          <w:b/>
          <w:sz w:val="23"/>
          <w:szCs w:val="23"/>
          <w:u w:val="single"/>
        </w:rPr>
        <w:t>Rodillo compactador vibratoerio de suelos 120 HP a 160 HP</w:t>
      </w:r>
      <w:r w:rsidRPr="00300536">
        <w:rPr>
          <w:rStyle w:val="iceouttxt"/>
          <w:b/>
          <w:sz w:val="23"/>
          <w:szCs w:val="23"/>
        </w:rPr>
        <w:t>”.</w:t>
      </w:r>
    </w:p>
    <w:p w:rsidR="006200EC" w:rsidRPr="00300536" w:rsidRDefault="006200EC" w:rsidP="00215006">
      <w:pPr>
        <w:widowControl w:val="0"/>
        <w:tabs>
          <w:tab w:val="left" w:pos="3120"/>
        </w:tabs>
        <w:jc w:val="both"/>
        <w:rPr>
          <w:i/>
          <w:sz w:val="23"/>
          <w:szCs w:val="23"/>
        </w:rPr>
      </w:pPr>
    </w:p>
    <w:p w:rsidR="00C97513" w:rsidRPr="00300536" w:rsidRDefault="006200EC" w:rsidP="006200EC">
      <w:pPr>
        <w:autoSpaceDE w:val="0"/>
        <w:autoSpaceDN w:val="0"/>
        <w:adjustRightInd w:val="0"/>
        <w:spacing w:before="120" w:after="120" w:line="360" w:lineRule="auto"/>
        <w:ind w:left="362"/>
        <w:contextualSpacing/>
        <w:rPr>
          <w:i/>
          <w:sz w:val="23"/>
          <w:szCs w:val="23"/>
        </w:rPr>
      </w:pPr>
      <w:r w:rsidRPr="00300536">
        <w:rPr>
          <w:b/>
          <w:bCs/>
          <w:i/>
          <w:sz w:val="23"/>
          <w:szCs w:val="23"/>
        </w:rPr>
        <w:t xml:space="preserve">D.-DIRECCIÓN: </w:t>
      </w:r>
    </w:p>
    <w:p w:rsidR="006200EC" w:rsidRPr="00300536" w:rsidRDefault="00E44F79" w:rsidP="00E44F79">
      <w:pPr>
        <w:autoSpaceDE w:val="0"/>
        <w:autoSpaceDN w:val="0"/>
        <w:adjustRightInd w:val="0"/>
        <w:spacing w:before="120" w:after="120" w:line="360" w:lineRule="auto"/>
        <w:ind w:left="362"/>
        <w:contextualSpacing/>
        <w:rPr>
          <w:i/>
          <w:sz w:val="23"/>
          <w:szCs w:val="23"/>
        </w:rPr>
      </w:pPr>
      <w:r w:rsidRPr="00300536">
        <w:rPr>
          <w:i/>
          <w:sz w:val="23"/>
          <w:szCs w:val="23"/>
        </w:rPr>
        <w:t>D1.-TIPO: Con servo asistencia</w:t>
      </w:r>
    </w:p>
    <w:p w:rsidR="006200EC" w:rsidRPr="00300536" w:rsidRDefault="006200EC" w:rsidP="00215006">
      <w:pPr>
        <w:widowControl w:val="0"/>
        <w:numPr>
          <w:ilvl w:val="0"/>
          <w:numId w:val="16"/>
        </w:numPr>
        <w:jc w:val="both"/>
        <w:rPr>
          <w:b/>
          <w:sz w:val="23"/>
          <w:szCs w:val="23"/>
        </w:rPr>
      </w:pPr>
      <w:r w:rsidRPr="00300536">
        <w:rPr>
          <w:b/>
          <w:sz w:val="23"/>
          <w:szCs w:val="23"/>
          <w:u w:val="single"/>
        </w:rPr>
        <w:t>Respecto de la Observación N° 9 (ítem N° 03) “</w:t>
      </w:r>
      <w:r w:rsidRPr="00300536">
        <w:rPr>
          <w:rStyle w:val="iceouttxt"/>
          <w:b/>
          <w:sz w:val="23"/>
          <w:szCs w:val="23"/>
          <w:u w:val="single"/>
        </w:rPr>
        <w:t>Retroexcavadora 85 HP a 95 HP</w:t>
      </w:r>
      <w:r w:rsidRPr="00300536">
        <w:rPr>
          <w:rStyle w:val="iceouttxt"/>
          <w:b/>
          <w:sz w:val="23"/>
          <w:szCs w:val="23"/>
        </w:rPr>
        <w:t>”.</w:t>
      </w:r>
    </w:p>
    <w:p w:rsidR="00C97513" w:rsidRPr="00300536" w:rsidRDefault="00C97513" w:rsidP="00C97513">
      <w:pPr>
        <w:widowControl w:val="0"/>
        <w:ind w:left="362"/>
        <w:jc w:val="both"/>
        <w:rPr>
          <w:b/>
          <w:sz w:val="23"/>
          <w:szCs w:val="23"/>
        </w:rPr>
      </w:pPr>
    </w:p>
    <w:p w:rsidR="006200EC" w:rsidRPr="00300536" w:rsidRDefault="006200EC" w:rsidP="006200EC">
      <w:pPr>
        <w:tabs>
          <w:tab w:val="left" w:pos="360"/>
        </w:tabs>
        <w:autoSpaceDE w:val="0"/>
        <w:autoSpaceDN w:val="0"/>
        <w:adjustRightInd w:val="0"/>
        <w:spacing w:before="120" w:after="120" w:line="360" w:lineRule="auto"/>
        <w:ind w:left="360"/>
        <w:contextualSpacing/>
        <w:jc w:val="both"/>
        <w:rPr>
          <w:b/>
          <w:bCs/>
          <w:i/>
          <w:sz w:val="23"/>
          <w:szCs w:val="23"/>
        </w:rPr>
      </w:pPr>
      <w:r w:rsidRPr="00300536">
        <w:rPr>
          <w:b/>
          <w:bCs/>
          <w:i/>
          <w:sz w:val="23"/>
          <w:szCs w:val="23"/>
        </w:rPr>
        <w:t>D.- PARA LA RETROEXCAVADORA:</w:t>
      </w:r>
    </w:p>
    <w:p w:rsidR="00C97513" w:rsidRPr="00300536" w:rsidRDefault="006200EC" w:rsidP="006200EC">
      <w:pPr>
        <w:tabs>
          <w:tab w:val="left" w:pos="360"/>
        </w:tabs>
        <w:autoSpaceDE w:val="0"/>
        <w:autoSpaceDN w:val="0"/>
        <w:adjustRightInd w:val="0"/>
        <w:spacing w:before="120" w:after="120" w:line="360" w:lineRule="auto"/>
        <w:ind w:left="360"/>
        <w:contextualSpacing/>
        <w:jc w:val="both"/>
        <w:rPr>
          <w:b/>
          <w:bCs/>
          <w:i/>
          <w:sz w:val="23"/>
          <w:szCs w:val="23"/>
        </w:rPr>
      </w:pPr>
      <w:r w:rsidRPr="00300536">
        <w:rPr>
          <w:rFonts w:eastAsia="Calibri"/>
          <w:i/>
          <w:sz w:val="23"/>
          <w:szCs w:val="23"/>
          <w:lang w:val="es-PE" w:eastAsia="en-US"/>
        </w:rPr>
        <w:t xml:space="preserve"> (…)</w:t>
      </w:r>
    </w:p>
    <w:p w:rsidR="006200EC" w:rsidRPr="00300536" w:rsidRDefault="006200EC" w:rsidP="00C97513">
      <w:pPr>
        <w:tabs>
          <w:tab w:val="left" w:pos="360"/>
        </w:tabs>
        <w:autoSpaceDE w:val="0"/>
        <w:autoSpaceDN w:val="0"/>
        <w:adjustRightInd w:val="0"/>
        <w:spacing w:before="120" w:after="120" w:line="360" w:lineRule="auto"/>
        <w:ind w:left="360"/>
        <w:contextualSpacing/>
        <w:jc w:val="both"/>
        <w:rPr>
          <w:b/>
          <w:bCs/>
          <w:i/>
          <w:sz w:val="23"/>
          <w:szCs w:val="23"/>
        </w:rPr>
      </w:pPr>
      <w:r w:rsidRPr="00300536">
        <w:rPr>
          <w:i/>
          <w:sz w:val="23"/>
          <w:szCs w:val="23"/>
        </w:rPr>
        <w:t>D.5.- FUERZA DE EXCAVACIÓN CUCHARA EXCAVADORA: Mínimo 6400 Kg.</w:t>
      </w:r>
    </w:p>
    <w:p w:rsidR="00215006" w:rsidRPr="00300536" w:rsidRDefault="00215006" w:rsidP="00215006">
      <w:pPr>
        <w:ind w:right="510"/>
        <w:jc w:val="both"/>
        <w:rPr>
          <w:rFonts w:eastAsia="Calibri"/>
          <w:sz w:val="23"/>
          <w:szCs w:val="23"/>
          <w:lang w:val="es-PE" w:eastAsia="en-US"/>
        </w:rPr>
      </w:pPr>
    </w:p>
    <w:p w:rsidR="00215006" w:rsidRPr="00300536" w:rsidRDefault="00215006" w:rsidP="00C97513">
      <w:pPr>
        <w:ind w:right="-1"/>
        <w:jc w:val="both"/>
        <w:rPr>
          <w:rFonts w:eastAsia="Batang"/>
          <w:sz w:val="23"/>
          <w:szCs w:val="23"/>
          <w:lang w:val="es-PE" w:eastAsia="es-PE"/>
        </w:rPr>
      </w:pPr>
      <w:r w:rsidRPr="00300536">
        <w:rPr>
          <w:rFonts w:eastAsia="Batang"/>
          <w:sz w:val="23"/>
          <w:szCs w:val="23"/>
          <w:lang w:val="es-PE" w:eastAsia="es-PE"/>
        </w:rPr>
        <w:t>Al respecto</w:t>
      </w:r>
      <w:r w:rsidRPr="00300536">
        <w:rPr>
          <w:rFonts w:eastAsia="Batang"/>
          <w:i/>
          <w:sz w:val="23"/>
          <w:szCs w:val="23"/>
          <w:lang w:val="es-PE" w:eastAsia="es-PE"/>
        </w:rPr>
        <w:t xml:space="preserve">, </w:t>
      </w:r>
      <w:r w:rsidRPr="00300536">
        <w:rPr>
          <w:rFonts w:eastAsia="Batang"/>
          <w:sz w:val="23"/>
          <w:szCs w:val="23"/>
          <w:lang w:val="es-PE" w:eastAsia="es-PE"/>
        </w:rPr>
        <w:t>de la revisión del pliego</w:t>
      </w:r>
      <w:r w:rsidR="00C97513" w:rsidRPr="00300536">
        <w:rPr>
          <w:rFonts w:eastAsia="Batang"/>
          <w:sz w:val="23"/>
          <w:szCs w:val="23"/>
          <w:lang w:val="es-PE" w:eastAsia="es-PE"/>
        </w:rPr>
        <w:t xml:space="preserve"> de absolución</w:t>
      </w:r>
      <w:r w:rsidRPr="00300536">
        <w:rPr>
          <w:rFonts w:eastAsia="Batang"/>
          <w:sz w:val="23"/>
          <w:szCs w:val="23"/>
          <w:lang w:val="es-PE" w:eastAsia="es-PE"/>
        </w:rPr>
        <w:t xml:space="preserve"> de</w:t>
      </w:r>
      <w:r w:rsidR="00C97513" w:rsidRPr="00300536">
        <w:rPr>
          <w:rFonts w:eastAsia="Batang"/>
          <w:sz w:val="23"/>
          <w:szCs w:val="23"/>
          <w:lang w:val="es-PE" w:eastAsia="es-PE"/>
        </w:rPr>
        <w:t xml:space="preserve"> consultas y</w:t>
      </w:r>
      <w:r w:rsidRPr="00300536">
        <w:rPr>
          <w:rFonts w:eastAsia="Batang"/>
          <w:sz w:val="23"/>
          <w:szCs w:val="23"/>
          <w:lang w:val="es-PE" w:eastAsia="es-PE"/>
        </w:rPr>
        <w:t xml:space="preserve"> observaciones, se advierte que el Comité </w:t>
      </w:r>
      <w:r w:rsidR="00C97513" w:rsidRPr="00300536">
        <w:rPr>
          <w:rFonts w:eastAsia="Batang"/>
          <w:sz w:val="23"/>
          <w:szCs w:val="23"/>
          <w:lang w:val="es-PE" w:eastAsia="es-PE"/>
        </w:rPr>
        <w:t>de Selección</w:t>
      </w:r>
      <w:r w:rsidRPr="00300536">
        <w:rPr>
          <w:rFonts w:eastAsia="Batang"/>
          <w:sz w:val="23"/>
          <w:szCs w:val="23"/>
          <w:lang w:val="es-PE" w:eastAsia="es-PE"/>
        </w:rPr>
        <w:t xml:space="preserve"> no acogió las presentes observaciones, debido a las siguientes consideraciones:</w:t>
      </w:r>
    </w:p>
    <w:p w:rsidR="00215006" w:rsidRPr="00300536" w:rsidRDefault="00215006" w:rsidP="00215006">
      <w:pPr>
        <w:jc w:val="both"/>
        <w:rPr>
          <w:sz w:val="23"/>
          <w:szCs w:val="23"/>
        </w:rPr>
      </w:pPr>
    </w:p>
    <w:p w:rsidR="00BE5138" w:rsidRPr="00300536" w:rsidRDefault="00C97513" w:rsidP="00BE5138">
      <w:pPr>
        <w:numPr>
          <w:ilvl w:val="0"/>
          <w:numId w:val="17"/>
        </w:numPr>
        <w:ind w:left="284" w:hanging="284"/>
        <w:jc w:val="both"/>
        <w:rPr>
          <w:sz w:val="23"/>
          <w:szCs w:val="23"/>
        </w:rPr>
      </w:pPr>
      <w:r w:rsidRPr="00300536">
        <w:rPr>
          <w:b/>
          <w:sz w:val="23"/>
          <w:szCs w:val="23"/>
          <w:u w:val="single"/>
        </w:rPr>
        <w:t>Respecto de la Observación N° 2</w:t>
      </w:r>
      <w:r w:rsidRPr="00300536">
        <w:rPr>
          <w:sz w:val="23"/>
          <w:szCs w:val="23"/>
        </w:rPr>
        <w:t xml:space="preserve"> “</w:t>
      </w:r>
      <w:r w:rsidRPr="00300536">
        <w:rPr>
          <w:i/>
          <w:sz w:val="23"/>
          <w:szCs w:val="23"/>
        </w:rPr>
        <w:t>NO SE ACOGE LA OBSERVACIÓN, ya que sí existen marcas que están dentro de este requerimiento técnico requerido. Referente a que este requerimiento no tiene relevancia en la productividad, pues si la tiene, como por ejemplo: en un mejor control del equipo en aplicaciones de mayor precisión para elaboración de taludes”.</w:t>
      </w:r>
    </w:p>
    <w:p w:rsidR="00BE5138" w:rsidRPr="00300536" w:rsidRDefault="00BE5138" w:rsidP="00BE5138">
      <w:pPr>
        <w:ind w:left="284"/>
        <w:jc w:val="both"/>
        <w:rPr>
          <w:sz w:val="23"/>
          <w:szCs w:val="23"/>
        </w:rPr>
      </w:pPr>
    </w:p>
    <w:p w:rsidR="00BE5138" w:rsidRPr="00300536" w:rsidRDefault="00C97513" w:rsidP="00BE5138">
      <w:pPr>
        <w:numPr>
          <w:ilvl w:val="0"/>
          <w:numId w:val="17"/>
        </w:numPr>
        <w:ind w:left="284" w:hanging="284"/>
        <w:jc w:val="both"/>
        <w:rPr>
          <w:sz w:val="23"/>
          <w:szCs w:val="23"/>
        </w:rPr>
      </w:pPr>
      <w:r w:rsidRPr="00300536">
        <w:rPr>
          <w:b/>
          <w:sz w:val="23"/>
          <w:szCs w:val="23"/>
          <w:u w:val="single"/>
        </w:rPr>
        <w:t>Respecto de la Observación N° 4</w:t>
      </w:r>
      <w:r w:rsidRPr="00300536">
        <w:rPr>
          <w:sz w:val="23"/>
          <w:szCs w:val="23"/>
        </w:rPr>
        <w:t xml:space="preserve"> </w:t>
      </w:r>
      <w:r w:rsidRPr="00300536">
        <w:rPr>
          <w:i/>
          <w:sz w:val="23"/>
          <w:szCs w:val="23"/>
        </w:rPr>
        <w:t>“NO SE ACOGE LA OBSERVACIÓN. Ya que todas las marcas del mercado de rodillos vibratorios indican en sus fichas técnicas, catálogos y/o especificaciones estos valores que son muy importantes para conocimiento de un consumo promedio diario de este elemento”.</w:t>
      </w:r>
    </w:p>
    <w:p w:rsidR="00BE5138" w:rsidRPr="00300536" w:rsidRDefault="00BE5138" w:rsidP="00BE5138">
      <w:pPr>
        <w:pStyle w:val="Prrafodelista"/>
        <w:rPr>
          <w:b/>
          <w:sz w:val="23"/>
          <w:szCs w:val="23"/>
          <w:u w:val="single"/>
        </w:rPr>
      </w:pPr>
    </w:p>
    <w:p w:rsidR="00C97513" w:rsidRPr="00300536" w:rsidRDefault="00C97513" w:rsidP="00C97513">
      <w:pPr>
        <w:numPr>
          <w:ilvl w:val="0"/>
          <w:numId w:val="17"/>
        </w:numPr>
        <w:ind w:left="284" w:hanging="284"/>
        <w:jc w:val="both"/>
        <w:rPr>
          <w:sz w:val="23"/>
          <w:szCs w:val="23"/>
        </w:rPr>
      </w:pPr>
      <w:r w:rsidRPr="00300536">
        <w:rPr>
          <w:b/>
          <w:sz w:val="23"/>
          <w:szCs w:val="23"/>
          <w:u w:val="single"/>
        </w:rPr>
        <w:t>Respecto de la Observación N° 9</w:t>
      </w:r>
      <w:r w:rsidRPr="00300536">
        <w:rPr>
          <w:b/>
          <w:sz w:val="23"/>
          <w:szCs w:val="23"/>
        </w:rPr>
        <w:t xml:space="preserve"> </w:t>
      </w:r>
      <w:r w:rsidRPr="00300536">
        <w:rPr>
          <w:i/>
          <w:sz w:val="23"/>
          <w:szCs w:val="23"/>
        </w:rPr>
        <w:t>“Señores, a modo de aclaración, KOMATSU continúa fabricando retroexcavadoras y tampoco se ha considerado a esta marca para el estudio de mercado de este tipo de equipos. Asimismo referente a su observación de la fuerza de excavación de la cuchara, aparentemente solo tienen conocimiento que la marca JOHN DEERE es la única que posee un valor determinado de fuerza de excavación y en base a esta ustedes determinan que se debe modificar. Cabe resaltar que en el cuadro de resumen que publicaremos existen otras marcas que cumplen los requerimientos técnicos mínimos (…)”.</w:t>
      </w:r>
    </w:p>
    <w:p w:rsidR="00C97513" w:rsidRPr="00300536" w:rsidRDefault="00C97513" w:rsidP="00BE5138">
      <w:pPr>
        <w:ind w:left="720"/>
        <w:jc w:val="both"/>
        <w:rPr>
          <w:sz w:val="23"/>
          <w:szCs w:val="23"/>
        </w:rPr>
      </w:pPr>
    </w:p>
    <w:p w:rsidR="00215006" w:rsidRPr="00300536" w:rsidRDefault="00215006" w:rsidP="00C97513">
      <w:pPr>
        <w:ind w:right="-1"/>
        <w:jc w:val="both"/>
        <w:rPr>
          <w:sz w:val="23"/>
          <w:szCs w:val="23"/>
        </w:rPr>
      </w:pPr>
      <w:r w:rsidRPr="00300536">
        <w:rPr>
          <w:sz w:val="23"/>
          <w:szCs w:val="23"/>
        </w:rPr>
        <w:t>Por su parte, en el informe técnico remitido con motivo de la</w:t>
      </w:r>
      <w:r w:rsidR="00C97513" w:rsidRPr="00300536">
        <w:rPr>
          <w:sz w:val="23"/>
          <w:szCs w:val="23"/>
        </w:rPr>
        <w:t xml:space="preserve">s solicitudes </w:t>
      </w:r>
      <w:r w:rsidRPr="00300536">
        <w:rPr>
          <w:sz w:val="23"/>
          <w:szCs w:val="23"/>
        </w:rPr>
        <w:t>de</w:t>
      </w:r>
      <w:r w:rsidR="00BE5138" w:rsidRPr="00300536">
        <w:rPr>
          <w:sz w:val="23"/>
          <w:szCs w:val="23"/>
        </w:rPr>
        <w:t xml:space="preserve"> elevación </w:t>
      </w:r>
      <w:r w:rsidRPr="00300536">
        <w:rPr>
          <w:sz w:val="23"/>
          <w:szCs w:val="23"/>
        </w:rPr>
        <w:t>presentada</w:t>
      </w:r>
      <w:r w:rsidR="00C97513" w:rsidRPr="00300536">
        <w:rPr>
          <w:sz w:val="23"/>
          <w:szCs w:val="23"/>
        </w:rPr>
        <w:t xml:space="preserve">s, </w:t>
      </w:r>
      <w:r w:rsidRPr="00300536">
        <w:rPr>
          <w:sz w:val="23"/>
          <w:szCs w:val="23"/>
        </w:rPr>
        <w:t xml:space="preserve">el Comité </w:t>
      </w:r>
      <w:r w:rsidR="00C97513" w:rsidRPr="00300536">
        <w:rPr>
          <w:sz w:val="23"/>
          <w:szCs w:val="23"/>
        </w:rPr>
        <w:t xml:space="preserve">de Selección </w:t>
      </w:r>
      <w:r w:rsidRPr="00300536">
        <w:rPr>
          <w:sz w:val="23"/>
          <w:szCs w:val="23"/>
        </w:rPr>
        <w:t>señaló lo siguiente</w:t>
      </w:r>
      <w:r w:rsidR="00C97513" w:rsidRPr="00300536">
        <w:rPr>
          <w:sz w:val="23"/>
          <w:szCs w:val="23"/>
        </w:rPr>
        <w:t>:</w:t>
      </w:r>
      <w:r w:rsidRPr="00300536">
        <w:rPr>
          <w:sz w:val="23"/>
          <w:szCs w:val="23"/>
        </w:rPr>
        <w:t xml:space="preserve"> </w:t>
      </w:r>
    </w:p>
    <w:p w:rsidR="00C97513" w:rsidRPr="00300536" w:rsidRDefault="00C97513" w:rsidP="00215006">
      <w:pPr>
        <w:ind w:right="510"/>
        <w:jc w:val="both"/>
        <w:rPr>
          <w:sz w:val="23"/>
          <w:szCs w:val="23"/>
        </w:rPr>
      </w:pPr>
    </w:p>
    <w:p w:rsidR="00BE5138" w:rsidRPr="00300536" w:rsidRDefault="00BE5138" w:rsidP="00BE5138">
      <w:pPr>
        <w:numPr>
          <w:ilvl w:val="0"/>
          <w:numId w:val="17"/>
        </w:numPr>
        <w:ind w:left="284" w:right="-1" w:hanging="284"/>
        <w:jc w:val="both"/>
        <w:rPr>
          <w:sz w:val="23"/>
          <w:szCs w:val="23"/>
        </w:rPr>
      </w:pPr>
      <w:r w:rsidRPr="00300536">
        <w:rPr>
          <w:rFonts w:eastAsia="Calibri"/>
          <w:sz w:val="23"/>
          <w:szCs w:val="23"/>
          <w:u w:val="single"/>
          <w:lang w:val="es-PE" w:eastAsia="en-US"/>
        </w:rPr>
        <w:t>Respecto de la Observación N° 2</w:t>
      </w:r>
      <w:r w:rsidRPr="00300536">
        <w:rPr>
          <w:rFonts w:eastAsia="Calibri"/>
          <w:i/>
          <w:sz w:val="23"/>
          <w:szCs w:val="23"/>
          <w:lang w:val="es-PE" w:eastAsia="en-US"/>
        </w:rPr>
        <w:t xml:space="preserve"> “El Comité ha tenido por conveniente no acoger dicha obser</w:t>
      </w:r>
      <w:r w:rsidR="00E44F79" w:rsidRPr="00300536">
        <w:rPr>
          <w:rFonts w:eastAsia="Calibri"/>
          <w:i/>
          <w:sz w:val="23"/>
          <w:szCs w:val="23"/>
          <w:lang w:val="es-PE" w:eastAsia="en-US"/>
        </w:rPr>
        <w:t xml:space="preserve">vación (…) </w:t>
      </w:r>
      <w:r w:rsidRPr="00300536">
        <w:rPr>
          <w:rFonts w:eastAsia="Calibri"/>
          <w:i/>
          <w:sz w:val="23"/>
          <w:szCs w:val="23"/>
          <w:lang w:val="es-PE" w:eastAsia="en-US"/>
        </w:rPr>
        <w:t xml:space="preserve">Dicha decisión se toma teniendo en cuenta que existen diferentes caracterizas (S.I.C) y pluralidad de marcas que cumplen con respecto a ese requerimiento técnico mínimo”. </w:t>
      </w:r>
    </w:p>
    <w:p w:rsidR="00BE5138" w:rsidRPr="00300536" w:rsidRDefault="00BE5138" w:rsidP="00BE5138">
      <w:pPr>
        <w:ind w:left="284" w:right="-1"/>
        <w:jc w:val="both"/>
        <w:rPr>
          <w:sz w:val="23"/>
          <w:szCs w:val="23"/>
        </w:rPr>
      </w:pPr>
    </w:p>
    <w:p w:rsidR="00BE5138" w:rsidRPr="00300536" w:rsidRDefault="00BE5138" w:rsidP="00BE5138">
      <w:pPr>
        <w:numPr>
          <w:ilvl w:val="0"/>
          <w:numId w:val="17"/>
        </w:numPr>
        <w:ind w:left="284" w:right="-1" w:hanging="284"/>
        <w:jc w:val="both"/>
        <w:rPr>
          <w:sz w:val="23"/>
          <w:szCs w:val="23"/>
        </w:rPr>
      </w:pPr>
      <w:r w:rsidRPr="00300536">
        <w:rPr>
          <w:rFonts w:eastAsia="Calibri"/>
          <w:sz w:val="23"/>
          <w:szCs w:val="23"/>
          <w:u w:val="single"/>
          <w:lang w:val="es-PE" w:eastAsia="en-US"/>
        </w:rPr>
        <w:t>Respecto de la Observación N° 4</w:t>
      </w:r>
      <w:r w:rsidRPr="00300536">
        <w:rPr>
          <w:rFonts w:eastAsia="Calibri"/>
          <w:sz w:val="23"/>
          <w:szCs w:val="23"/>
          <w:lang w:val="es-PE" w:eastAsia="en-US"/>
        </w:rPr>
        <w:t xml:space="preserve"> </w:t>
      </w:r>
      <w:r w:rsidRPr="00300536">
        <w:rPr>
          <w:rFonts w:eastAsia="Calibri"/>
          <w:i/>
          <w:sz w:val="23"/>
          <w:szCs w:val="23"/>
          <w:lang w:val="es-PE" w:eastAsia="en-US"/>
        </w:rPr>
        <w:t>“El Comité ha tenido por conveniente no acoger dicha observación ya que todas las marcas del mercado de rodillo indican en sus fichas técnicas, catálogos especificaciones estos valores que son muy importantes para conocimiento de un consumo promedio diario de este elemento, por lo que cree a bien tomar esa decisión”.</w:t>
      </w:r>
    </w:p>
    <w:p w:rsidR="00BE5138" w:rsidRPr="00300536" w:rsidRDefault="00BE5138" w:rsidP="00BE5138">
      <w:pPr>
        <w:pStyle w:val="Prrafodelista"/>
        <w:rPr>
          <w:rFonts w:eastAsia="Calibri"/>
          <w:sz w:val="23"/>
          <w:szCs w:val="23"/>
          <w:u w:val="single"/>
          <w:lang w:val="es-PE" w:eastAsia="en-US"/>
        </w:rPr>
      </w:pPr>
    </w:p>
    <w:p w:rsidR="00BE5138" w:rsidRPr="00300536" w:rsidRDefault="00BE5138" w:rsidP="00BE5138">
      <w:pPr>
        <w:numPr>
          <w:ilvl w:val="0"/>
          <w:numId w:val="17"/>
        </w:numPr>
        <w:ind w:left="284" w:right="-1" w:hanging="284"/>
        <w:jc w:val="both"/>
        <w:rPr>
          <w:sz w:val="23"/>
          <w:szCs w:val="23"/>
        </w:rPr>
      </w:pPr>
      <w:r w:rsidRPr="00300536">
        <w:rPr>
          <w:rFonts w:eastAsia="Calibri"/>
          <w:sz w:val="23"/>
          <w:szCs w:val="23"/>
          <w:u w:val="single"/>
          <w:lang w:val="es-PE" w:eastAsia="en-US"/>
        </w:rPr>
        <w:t>Respecto de la Observación N° 9</w:t>
      </w:r>
      <w:r w:rsidRPr="00300536">
        <w:rPr>
          <w:rFonts w:eastAsia="Calibri"/>
          <w:sz w:val="23"/>
          <w:szCs w:val="23"/>
          <w:lang w:val="es-PE" w:eastAsia="en-US"/>
        </w:rPr>
        <w:t xml:space="preserve"> </w:t>
      </w:r>
      <w:r w:rsidRPr="00300536">
        <w:rPr>
          <w:rFonts w:eastAsia="Calibri"/>
          <w:i/>
          <w:sz w:val="23"/>
          <w:szCs w:val="23"/>
          <w:lang w:val="es-PE" w:eastAsia="en-US"/>
        </w:rPr>
        <w:t>“El Comité ha tenido por conveniente no acoger dicha observación a modo de aclaración, Komatsu continua fabricando retroexcavadoras y tampoco se ha considerado a esta marca para el estudio de mercado de este tipo de equipos.</w:t>
      </w:r>
    </w:p>
    <w:p w:rsidR="00BE5138" w:rsidRPr="00300536" w:rsidRDefault="00BE5138" w:rsidP="00BE5138">
      <w:pPr>
        <w:pStyle w:val="Prrafodelista"/>
        <w:rPr>
          <w:i/>
          <w:sz w:val="23"/>
          <w:szCs w:val="23"/>
        </w:rPr>
      </w:pPr>
    </w:p>
    <w:p w:rsidR="00BE5138" w:rsidRPr="00300536" w:rsidRDefault="00BE5138" w:rsidP="00BE5138">
      <w:pPr>
        <w:ind w:left="284" w:right="-1"/>
        <w:jc w:val="both"/>
        <w:rPr>
          <w:sz w:val="23"/>
          <w:szCs w:val="23"/>
        </w:rPr>
      </w:pPr>
      <w:r w:rsidRPr="00300536">
        <w:rPr>
          <w:i/>
          <w:sz w:val="23"/>
          <w:szCs w:val="23"/>
        </w:rPr>
        <w:t>Asimismo referente a su observación de la fuerza de excavación de la cuchara, aparentemente solo tienen conocimiento que la marca Jhon deere es la única que posee un valor determinado de fuerza de excavación y en base a esta ustedes determinan que se debe modificar. Cabe resaltar que en el cuadro de resumen que publicaremos existen otras marcas que cumplen los requerimientos técnicos mínimos”.</w:t>
      </w:r>
    </w:p>
    <w:p w:rsidR="006E31AA" w:rsidRPr="00300536" w:rsidRDefault="006E31AA" w:rsidP="00215006">
      <w:pPr>
        <w:tabs>
          <w:tab w:val="left" w:pos="567"/>
          <w:tab w:val="left" w:pos="3828"/>
          <w:tab w:val="left" w:pos="4111"/>
          <w:tab w:val="left" w:pos="4820"/>
          <w:tab w:val="left" w:pos="5103"/>
        </w:tabs>
        <w:jc w:val="both"/>
        <w:rPr>
          <w:sz w:val="23"/>
          <w:szCs w:val="23"/>
        </w:rPr>
      </w:pPr>
    </w:p>
    <w:p w:rsidR="006E31AA" w:rsidRPr="00300536" w:rsidRDefault="006E31AA" w:rsidP="006E31AA">
      <w:pPr>
        <w:pStyle w:val="WW-Sangra3detindependiente"/>
        <w:widowControl/>
        <w:suppressAutoHyphens w:val="0"/>
        <w:ind w:left="0" w:firstLine="0"/>
        <w:contextualSpacing/>
        <w:rPr>
          <w:bCs/>
          <w:sz w:val="23"/>
          <w:szCs w:val="23"/>
          <w:lang w:val="es-PE"/>
        </w:rPr>
      </w:pPr>
      <w:r w:rsidRPr="00300536">
        <w:rPr>
          <w:bCs/>
          <w:sz w:val="23"/>
          <w:szCs w:val="23"/>
        </w:rPr>
        <w:t>Sobre el particular</w:t>
      </w:r>
      <w:r w:rsidRPr="00300536">
        <w:rPr>
          <w:bCs/>
          <w:sz w:val="23"/>
          <w:szCs w:val="23"/>
          <w:lang w:val="es-PE"/>
        </w:rPr>
        <w:t>, de conformidad con el artículo 16 de la Ley y el artículo 8 del Reglamento, es responsabilidad de la Entidad formular los requerimientos técnicos mínimos respecto de los bienes, servicios u obras objeto de adquisición y/o contratación, orientados al cumplimiento de las funciones de la Entidad.</w:t>
      </w:r>
    </w:p>
    <w:p w:rsidR="00215006" w:rsidRPr="00300536" w:rsidRDefault="00215006" w:rsidP="00215006">
      <w:pPr>
        <w:tabs>
          <w:tab w:val="left" w:pos="567"/>
          <w:tab w:val="left" w:pos="3828"/>
          <w:tab w:val="left" w:pos="4111"/>
          <w:tab w:val="left" w:pos="4820"/>
          <w:tab w:val="left" w:pos="5103"/>
        </w:tabs>
        <w:jc w:val="both"/>
        <w:rPr>
          <w:sz w:val="23"/>
          <w:szCs w:val="23"/>
          <w:lang w:val="es-PE"/>
        </w:rPr>
      </w:pPr>
    </w:p>
    <w:p w:rsidR="00215006" w:rsidRPr="00300536" w:rsidRDefault="00215006" w:rsidP="00215006">
      <w:pPr>
        <w:jc w:val="both"/>
        <w:rPr>
          <w:sz w:val="23"/>
          <w:szCs w:val="23"/>
        </w:rPr>
      </w:pPr>
      <w:r w:rsidRPr="00300536">
        <w:rPr>
          <w:sz w:val="23"/>
          <w:szCs w:val="23"/>
        </w:rPr>
        <w:t xml:space="preserve">Asimismo, el referido artículo señala que el área usuaria es la responsable de la adecuada formulación del requerimiento, debiendo asegurar la calidad técnica y reducir la necesidad de su reformulación por errores o deficiencias técnicas que repercutan en el proceso de contratación. </w:t>
      </w:r>
    </w:p>
    <w:p w:rsidR="00215006" w:rsidRPr="00300536" w:rsidRDefault="00215006" w:rsidP="00215006">
      <w:pPr>
        <w:tabs>
          <w:tab w:val="left" w:pos="0"/>
          <w:tab w:val="left" w:pos="1134"/>
        </w:tabs>
        <w:autoSpaceDE w:val="0"/>
        <w:autoSpaceDN w:val="0"/>
        <w:adjustRightInd w:val="0"/>
        <w:jc w:val="both"/>
        <w:rPr>
          <w:sz w:val="23"/>
          <w:szCs w:val="23"/>
          <w:lang w:eastAsia="es-ES"/>
        </w:rPr>
      </w:pPr>
    </w:p>
    <w:p w:rsidR="00215006" w:rsidRPr="00300536" w:rsidRDefault="00215006" w:rsidP="00215006">
      <w:pPr>
        <w:tabs>
          <w:tab w:val="left" w:pos="0"/>
          <w:tab w:val="left" w:pos="1134"/>
        </w:tabs>
        <w:autoSpaceDE w:val="0"/>
        <w:autoSpaceDN w:val="0"/>
        <w:adjustRightInd w:val="0"/>
        <w:jc w:val="both"/>
        <w:rPr>
          <w:sz w:val="23"/>
          <w:szCs w:val="23"/>
          <w:lang w:eastAsia="es-ES"/>
        </w:rPr>
      </w:pPr>
      <w:r w:rsidRPr="00300536">
        <w:rPr>
          <w:sz w:val="23"/>
          <w:szCs w:val="23"/>
          <w:lang w:eastAsia="es-ES"/>
        </w:rPr>
        <w:t xml:space="preserve">En ese contexto, cabe precisar que en los numerales 4.1 y 4.2 del "Formato de Resumen Ejecutivo" la Entidad ha declarado que, del estudio de posibilidades que ofrece el mercado, se ha evidenciado la pluralidad de proveedores y marcas que estarían en capacidad de cumplir con los requerimientos técnicos mínimos. </w:t>
      </w:r>
    </w:p>
    <w:p w:rsidR="003C4A95" w:rsidRPr="00300536" w:rsidRDefault="003C4A95" w:rsidP="00215006">
      <w:pPr>
        <w:tabs>
          <w:tab w:val="left" w:pos="0"/>
          <w:tab w:val="left" w:pos="1134"/>
        </w:tabs>
        <w:autoSpaceDE w:val="0"/>
        <w:autoSpaceDN w:val="0"/>
        <w:adjustRightInd w:val="0"/>
        <w:jc w:val="both"/>
        <w:rPr>
          <w:sz w:val="23"/>
          <w:szCs w:val="23"/>
          <w:lang w:eastAsia="es-ES"/>
        </w:rPr>
      </w:pPr>
    </w:p>
    <w:p w:rsidR="00215006" w:rsidRPr="00300536" w:rsidRDefault="001D6004" w:rsidP="00E44F79">
      <w:pPr>
        <w:tabs>
          <w:tab w:val="left" w:pos="0"/>
          <w:tab w:val="left" w:pos="1134"/>
        </w:tabs>
        <w:autoSpaceDE w:val="0"/>
        <w:autoSpaceDN w:val="0"/>
        <w:adjustRightInd w:val="0"/>
        <w:jc w:val="both"/>
        <w:rPr>
          <w:rFonts w:eastAsia="Calibri"/>
          <w:i/>
          <w:sz w:val="23"/>
          <w:szCs w:val="23"/>
          <w:lang w:val="es-PE" w:eastAsia="en-US"/>
        </w:rPr>
      </w:pPr>
      <w:r w:rsidRPr="00300536">
        <w:rPr>
          <w:sz w:val="23"/>
          <w:szCs w:val="23"/>
          <w:lang w:eastAsia="es-ES"/>
        </w:rPr>
        <w:t>En el presente caso, se advierte que al absolver las observaciones N° 2, N° 4 y N° 9, el comité de selección dispuso no acceder a la pretensión del participante, pues sostiene entre otros que existen marcas que cumplen con el requerimiento de la Entidad</w:t>
      </w:r>
      <w:r w:rsidR="00E44F79" w:rsidRPr="00300536">
        <w:rPr>
          <w:sz w:val="23"/>
          <w:szCs w:val="23"/>
          <w:lang w:eastAsia="es-ES"/>
        </w:rPr>
        <w:t xml:space="preserve">. </w:t>
      </w:r>
      <w:r w:rsidR="00E44F79" w:rsidRPr="00300536">
        <w:rPr>
          <w:sz w:val="23"/>
          <w:szCs w:val="23"/>
        </w:rPr>
        <w:t>En ese sentido</w:t>
      </w:r>
      <w:r w:rsidR="00215006" w:rsidRPr="00300536">
        <w:rPr>
          <w:sz w:val="23"/>
          <w:szCs w:val="23"/>
        </w:rPr>
        <w:t>,</w:t>
      </w:r>
      <w:r w:rsidR="003C4A95" w:rsidRPr="00300536">
        <w:rPr>
          <w:sz w:val="23"/>
          <w:szCs w:val="23"/>
        </w:rPr>
        <w:t xml:space="preserve"> </w:t>
      </w:r>
      <w:r w:rsidR="00215006" w:rsidRPr="00300536">
        <w:rPr>
          <w:sz w:val="23"/>
          <w:szCs w:val="23"/>
        </w:rPr>
        <w:t xml:space="preserve">considerando que </w:t>
      </w:r>
      <w:r w:rsidR="003C4A95" w:rsidRPr="00300536">
        <w:rPr>
          <w:sz w:val="23"/>
          <w:szCs w:val="23"/>
        </w:rPr>
        <w:t xml:space="preserve">a través de sus observaciones N° 2, N° 4 y N° 9 el </w:t>
      </w:r>
      <w:r w:rsidR="00215006" w:rsidRPr="00300536">
        <w:rPr>
          <w:sz w:val="23"/>
          <w:szCs w:val="23"/>
        </w:rPr>
        <w:t>participante</w:t>
      </w:r>
      <w:r w:rsidR="003C4A95" w:rsidRPr="00300536">
        <w:rPr>
          <w:sz w:val="23"/>
          <w:szCs w:val="23"/>
        </w:rPr>
        <w:t xml:space="preserve"> pretende que </w:t>
      </w:r>
      <w:r w:rsidR="00215006" w:rsidRPr="00300536">
        <w:rPr>
          <w:sz w:val="23"/>
          <w:szCs w:val="23"/>
        </w:rPr>
        <w:t>la Entidad modifique los requerimientos técnicos mínimos de</w:t>
      </w:r>
      <w:r w:rsidR="00591D6B" w:rsidRPr="00300536">
        <w:rPr>
          <w:sz w:val="23"/>
          <w:szCs w:val="23"/>
        </w:rPr>
        <w:t xml:space="preserve"> </w:t>
      </w:r>
      <w:r w:rsidR="00215006" w:rsidRPr="00300536">
        <w:rPr>
          <w:sz w:val="23"/>
          <w:szCs w:val="23"/>
        </w:rPr>
        <w:t>l</w:t>
      </w:r>
      <w:r w:rsidR="00591D6B" w:rsidRPr="00300536">
        <w:rPr>
          <w:sz w:val="23"/>
          <w:szCs w:val="23"/>
        </w:rPr>
        <w:t>os</w:t>
      </w:r>
      <w:r w:rsidR="00215006" w:rsidRPr="00300536">
        <w:rPr>
          <w:sz w:val="23"/>
          <w:szCs w:val="23"/>
        </w:rPr>
        <w:t xml:space="preserve"> bien</w:t>
      </w:r>
      <w:r w:rsidR="00591D6B" w:rsidRPr="00300536">
        <w:rPr>
          <w:sz w:val="23"/>
          <w:szCs w:val="23"/>
        </w:rPr>
        <w:t>es</w:t>
      </w:r>
      <w:r w:rsidR="00215006" w:rsidRPr="00300536">
        <w:rPr>
          <w:sz w:val="23"/>
          <w:szCs w:val="23"/>
        </w:rPr>
        <w:t xml:space="preserve"> objeto de convocatoria, este Organismo Supervisor ha dispuesto </w:t>
      </w:r>
      <w:r w:rsidR="00215006" w:rsidRPr="00300536">
        <w:rPr>
          <w:b/>
          <w:sz w:val="23"/>
          <w:szCs w:val="23"/>
        </w:rPr>
        <w:t>NO ACOGER</w:t>
      </w:r>
      <w:r w:rsidR="00215006" w:rsidRPr="00300536">
        <w:rPr>
          <w:sz w:val="23"/>
          <w:szCs w:val="23"/>
        </w:rPr>
        <w:t xml:space="preserve"> las </w:t>
      </w:r>
      <w:r w:rsidR="003C4A95" w:rsidRPr="00300536">
        <w:rPr>
          <w:sz w:val="23"/>
          <w:szCs w:val="23"/>
        </w:rPr>
        <w:t>referidas</w:t>
      </w:r>
      <w:r w:rsidR="00215006" w:rsidRPr="00300536">
        <w:rPr>
          <w:sz w:val="23"/>
          <w:szCs w:val="23"/>
        </w:rPr>
        <w:t xml:space="preserve"> observaciones. </w:t>
      </w:r>
    </w:p>
    <w:p w:rsidR="00215006" w:rsidRPr="00300536" w:rsidRDefault="00215006" w:rsidP="00215006">
      <w:pPr>
        <w:jc w:val="both"/>
        <w:rPr>
          <w:sz w:val="23"/>
          <w:szCs w:val="23"/>
        </w:rPr>
      </w:pPr>
    </w:p>
    <w:p w:rsidR="00215006" w:rsidRPr="00300536" w:rsidRDefault="00215006" w:rsidP="00215006">
      <w:pPr>
        <w:jc w:val="both"/>
        <w:rPr>
          <w:sz w:val="23"/>
          <w:szCs w:val="23"/>
        </w:rPr>
      </w:pPr>
      <w:r w:rsidRPr="00300536">
        <w:rPr>
          <w:rFonts w:eastAsia="MS Mincho"/>
          <w:sz w:val="23"/>
          <w:szCs w:val="23"/>
          <w:lang w:eastAsia="es-PE"/>
        </w:rPr>
        <w:t>Cabe acotar que, en la medida que la definición de los requerimientos técnicos mínimos y la información declarada en el formato del resumen ejecutivo son responsabilidad de la Entidad, su contenido y se encuentra sujeto a rendición de cuentas por parte de las dependencias técnicas encargadas de la determinación de los referidas especificaciones técnicas y de realizar el estudio de mercado, en caso de corresponder, ante el Titular de la Entidad, la Contraloría General de la República, Ministerio Público, Poder Judicial y/o ante otros organismo competentes, no siendo este Organismo Supervisor perito técnico en tales aspectos.</w:t>
      </w:r>
    </w:p>
    <w:p w:rsidR="00215006" w:rsidRPr="00300536" w:rsidRDefault="00215006" w:rsidP="00215006">
      <w:pPr>
        <w:jc w:val="both"/>
        <w:rPr>
          <w:sz w:val="23"/>
          <w:szCs w:val="23"/>
        </w:rPr>
      </w:pPr>
    </w:p>
    <w:p w:rsidR="00B85304" w:rsidRPr="00300536" w:rsidRDefault="00215006" w:rsidP="008A38D1">
      <w:pPr>
        <w:jc w:val="both"/>
        <w:rPr>
          <w:sz w:val="23"/>
          <w:szCs w:val="23"/>
        </w:rPr>
      </w:pPr>
      <w:r w:rsidRPr="00300536">
        <w:rPr>
          <w:sz w:val="23"/>
          <w:szCs w:val="23"/>
        </w:rPr>
        <w:t>Adicionalmente, se le recuerda a la Entidad que es su responsabilidad hacer uso eficiente de los recursos públicos y aplicar de forma idónea las disposiciones normativas conforme a criterios de razonabilidad y congruencia a efectos de no ver perjudi</w:t>
      </w:r>
      <w:r w:rsidR="008A38D1" w:rsidRPr="00300536">
        <w:rPr>
          <w:sz w:val="23"/>
          <w:szCs w:val="23"/>
        </w:rPr>
        <w:t>cada la ejecución del contrato.</w:t>
      </w:r>
    </w:p>
    <w:p w:rsidR="00B85304" w:rsidRPr="00300536" w:rsidRDefault="00B85304" w:rsidP="00215006">
      <w:pPr>
        <w:widowControl w:val="0"/>
        <w:tabs>
          <w:tab w:val="left" w:pos="4253"/>
        </w:tabs>
        <w:ind w:left="4253" w:hanging="4253"/>
        <w:jc w:val="both"/>
        <w:rPr>
          <w:b/>
          <w:sz w:val="23"/>
          <w:szCs w:val="23"/>
          <w:lang w:val="es-PE"/>
        </w:rPr>
      </w:pPr>
    </w:p>
    <w:p w:rsidR="002E5EFF" w:rsidRPr="00300536" w:rsidRDefault="002E5EFF" w:rsidP="00215006">
      <w:pPr>
        <w:widowControl w:val="0"/>
        <w:tabs>
          <w:tab w:val="left" w:pos="4253"/>
        </w:tabs>
        <w:ind w:left="4253" w:hanging="4253"/>
        <w:jc w:val="both"/>
        <w:rPr>
          <w:b/>
          <w:sz w:val="23"/>
          <w:szCs w:val="23"/>
          <w:lang w:val="es-PE"/>
        </w:rPr>
      </w:pPr>
      <w:r w:rsidRPr="00300536">
        <w:rPr>
          <w:b/>
          <w:sz w:val="23"/>
          <w:szCs w:val="23"/>
          <w:lang w:val="es-PE"/>
        </w:rPr>
        <w:t>Observación N°  11:</w:t>
      </w:r>
      <w:r w:rsidRPr="00300536">
        <w:rPr>
          <w:b/>
          <w:sz w:val="23"/>
          <w:szCs w:val="23"/>
          <w:lang w:val="es-PE"/>
        </w:rPr>
        <w:tab/>
        <w:t>Contra el puntaje máximo asignado en el factor de evaluación “Mejoras a las Especificaciones Técnicas” de los ítems N° 1, 2 y 3.</w:t>
      </w:r>
    </w:p>
    <w:p w:rsidR="002E5EFF" w:rsidRPr="00300536" w:rsidRDefault="002E5EFF" w:rsidP="00215006">
      <w:pPr>
        <w:widowControl w:val="0"/>
        <w:tabs>
          <w:tab w:val="left" w:pos="4253"/>
        </w:tabs>
        <w:ind w:left="4253" w:hanging="4253"/>
        <w:jc w:val="both"/>
        <w:rPr>
          <w:sz w:val="23"/>
          <w:szCs w:val="23"/>
          <w:lang w:val="es-PE"/>
        </w:rPr>
      </w:pPr>
    </w:p>
    <w:p w:rsidR="00527F42" w:rsidRPr="00300536" w:rsidRDefault="002E5EFF" w:rsidP="00527F42">
      <w:pPr>
        <w:widowControl w:val="0"/>
        <w:tabs>
          <w:tab w:val="left" w:pos="0"/>
        </w:tabs>
        <w:jc w:val="both"/>
        <w:rPr>
          <w:sz w:val="23"/>
          <w:szCs w:val="23"/>
          <w:lang w:val="es-PE"/>
        </w:rPr>
      </w:pPr>
      <w:r w:rsidRPr="00300536">
        <w:rPr>
          <w:sz w:val="23"/>
          <w:szCs w:val="23"/>
          <w:lang w:val="es-PE"/>
        </w:rPr>
        <w:t xml:space="preserve">Por medio de la presente observación, el participante cuestiona el puntaje máximo establecido en el factor de evaluación “Mejoras a las Especificaciones Técnicas” de los ítems N° 1, 2 y 3, pues sostiene lo siguiente: </w:t>
      </w:r>
    </w:p>
    <w:p w:rsidR="00527F42" w:rsidRPr="00300536" w:rsidRDefault="00527F42" w:rsidP="00527F42">
      <w:pPr>
        <w:widowControl w:val="0"/>
        <w:tabs>
          <w:tab w:val="left" w:pos="0"/>
        </w:tabs>
        <w:jc w:val="both"/>
        <w:rPr>
          <w:sz w:val="23"/>
          <w:szCs w:val="23"/>
          <w:lang w:val="es-PE"/>
        </w:rPr>
      </w:pPr>
    </w:p>
    <w:p w:rsidR="003C4A95" w:rsidRPr="00300536" w:rsidRDefault="00527F42" w:rsidP="00527F42">
      <w:pPr>
        <w:widowControl w:val="0"/>
        <w:tabs>
          <w:tab w:val="left" w:pos="0"/>
        </w:tabs>
        <w:jc w:val="both"/>
        <w:rPr>
          <w:i/>
          <w:sz w:val="23"/>
          <w:szCs w:val="23"/>
          <w:lang w:val="es-PE"/>
        </w:rPr>
      </w:pPr>
      <w:r w:rsidRPr="00300536">
        <w:rPr>
          <w:i/>
          <w:sz w:val="23"/>
          <w:szCs w:val="23"/>
          <w:lang w:val="es-PE"/>
        </w:rPr>
        <w:t>“(…) Consideramos que se está dando demasiado peso a  las mejoras a las especificaciones técnicas considerando que el peso de los factores de evaluación totales es de 50 puntos. No se está dando el peso debido a los demás puntos que consideramos de mayor importancia como el Plazo de entrega, garantía del postor, disponibilidad de repuestos y servicios, etc. Solicitamos se sirvan modificar el peso de los valores con la finalidad de que la evaluación sea justa”.</w:t>
      </w:r>
    </w:p>
    <w:p w:rsidR="003C4A95" w:rsidRPr="00300536" w:rsidRDefault="003C4A95" w:rsidP="00527F42">
      <w:pPr>
        <w:widowControl w:val="0"/>
        <w:tabs>
          <w:tab w:val="left" w:pos="0"/>
        </w:tabs>
        <w:jc w:val="both"/>
        <w:rPr>
          <w:sz w:val="23"/>
          <w:szCs w:val="23"/>
          <w:lang w:val="es-PE"/>
        </w:rPr>
      </w:pPr>
    </w:p>
    <w:p w:rsidR="00527F42" w:rsidRPr="00300536" w:rsidRDefault="00527F42" w:rsidP="00527F42">
      <w:pPr>
        <w:jc w:val="both"/>
        <w:rPr>
          <w:sz w:val="23"/>
          <w:szCs w:val="23"/>
        </w:rPr>
      </w:pPr>
      <w:r w:rsidRPr="00300536">
        <w:rPr>
          <w:b/>
          <w:sz w:val="23"/>
          <w:szCs w:val="23"/>
        </w:rPr>
        <w:t>Pronunciamiento</w:t>
      </w:r>
    </w:p>
    <w:p w:rsidR="00527F42" w:rsidRPr="00300536" w:rsidRDefault="00527F42" w:rsidP="00527F42">
      <w:pPr>
        <w:widowControl w:val="0"/>
        <w:tabs>
          <w:tab w:val="left" w:pos="0"/>
        </w:tabs>
        <w:jc w:val="both"/>
        <w:rPr>
          <w:sz w:val="23"/>
          <w:szCs w:val="23"/>
          <w:lang w:val="es-PE"/>
        </w:rPr>
      </w:pPr>
    </w:p>
    <w:p w:rsidR="006E1207" w:rsidRPr="00300536" w:rsidRDefault="00527F42" w:rsidP="006E1207">
      <w:pPr>
        <w:jc w:val="both"/>
        <w:rPr>
          <w:sz w:val="23"/>
          <w:szCs w:val="23"/>
          <w:lang w:val="es-PE"/>
        </w:rPr>
      </w:pPr>
      <w:r w:rsidRPr="00300536">
        <w:rPr>
          <w:sz w:val="23"/>
          <w:szCs w:val="23"/>
        </w:rPr>
        <w:t xml:space="preserve">De la revisión del Capítulo IV de la Sección Específica de las Bases se </w:t>
      </w:r>
      <w:r w:rsidR="006E1207" w:rsidRPr="00300536">
        <w:rPr>
          <w:sz w:val="23"/>
          <w:szCs w:val="23"/>
        </w:rPr>
        <w:t xml:space="preserve">advierte que se ha establecido en el factor de evaluación </w:t>
      </w:r>
      <w:r w:rsidR="006E1207" w:rsidRPr="00300536">
        <w:rPr>
          <w:sz w:val="23"/>
          <w:szCs w:val="23"/>
          <w:lang w:val="es-PE"/>
        </w:rPr>
        <w:t>“Mejoras a las Especificaciones Técnicas” para los ítems N° 1, 2 y 3, los siguientes puntajes:</w:t>
      </w:r>
    </w:p>
    <w:p w:rsidR="006E1207" w:rsidRPr="00300536" w:rsidRDefault="006E1207" w:rsidP="006E1207">
      <w:pPr>
        <w:jc w:val="both"/>
        <w:rPr>
          <w:sz w:val="23"/>
          <w:szCs w:val="23"/>
        </w:rPr>
      </w:pPr>
    </w:p>
    <w:p w:rsidR="006E1207" w:rsidRPr="00300536" w:rsidRDefault="006E1207" w:rsidP="006E1207">
      <w:pPr>
        <w:widowControl w:val="0"/>
        <w:numPr>
          <w:ilvl w:val="0"/>
          <w:numId w:val="16"/>
        </w:numPr>
        <w:jc w:val="both"/>
        <w:rPr>
          <w:b/>
          <w:sz w:val="23"/>
          <w:szCs w:val="23"/>
          <w:u w:val="single"/>
        </w:rPr>
      </w:pPr>
      <w:r w:rsidRPr="00300536">
        <w:rPr>
          <w:b/>
          <w:sz w:val="23"/>
          <w:szCs w:val="23"/>
          <w:u w:val="single"/>
        </w:rPr>
        <w:t>Para el ítem N° 1 “</w:t>
      </w:r>
      <w:r w:rsidRPr="00300536">
        <w:rPr>
          <w:rStyle w:val="iceouttxt"/>
          <w:b/>
          <w:sz w:val="23"/>
          <w:szCs w:val="23"/>
          <w:u w:val="single"/>
        </w:rPr>
        <w:t>Motoniveladora 170 HP</w:t>
      </w:r>
      <w:r w:rsidR="00B257ED" w:rsidRPr="00300536">
        <w:rPr>
          <w:rStyle w:val="iceouttxt"/>
          <w:b/>
          <w:sz w:val="23"/>
          <w:szCs w:val="23"/>
          <w:u w:val="single"/>
        </w:rPr>
        <w:t>”</w:t>
      </w:r>
    </w:p>
    <w:p w:rsidR="006E1207" w:rsidRPr="00300536" w:rsidRDefault="006E1207" w:rsidP="006E1207">
      <w:pPr>
        <w:ind w:left="362"/>
        <w:jc w:val="both"/>
        <w:rPr>
          <w:sz w:val="23"/>
          <w:szCs w:val="23"/>
        </w:rPr>
      </w:pPr>
    </w:p>
    <w:p w:rsidR="006E1207" w:rsidRPr="00300536" w:rsidRDefault="00C4630C" w:rsidP="006E1207">
      <w:pPr>
        <w:ind w:left="362"/>
        <w:jc w:val="both"/>
        <w:rPr>
          <w:sz w:val="23"/>
          <w:szCs w:val="23"/>
        </w:rPr>
      </w:pPr>
      <w:r w:rsidRPr="00300536">
        <w:rPr>
          <w:noProof/>
          <w:sz w:val="23"/>
          <w:szCs w:val="23"/>
          <w:lang w:val="es-PE" w:eastAsia="es-PE"/>
        </w:rPr>
        <w:drawing>
          <wp:inline distT="0" distB="0" distL="0" distR="0">
            <wp:extent cx="4752975" cy="2724150"/>
            <wp:effectExtent l="0" t="0" r="9525" b="0"/>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
                      <a:extLst>
                        <a:ext uri="{28A0092B-C50C-407E-A947-70E740481C1C}">
                          <a14:useLocalDpi xmlns:a14="http://schemas.microsoft.com/office/drawing/2010/main" val="0"/>
                        </a:ext>
                      </a:extLst>
                    </a:blip>
                    <a:srcRect l="29245" t="30612" r="26077" b="20213"/>
                    <a:stretch>
                      <a:fillRect/>
                    </a:stretch>
                  </pic:blipFill>
                  <pic:spPr bwMode="auto">
                    <a:xfrm>
                      <a:off x="0" y="0"/>
                      <a:ext cx="4752975" cy="2724150"/>
                    </a:xfrm>
                    <a:prstGeom prst="rect">
                      <a:avLst/>
                    </a:prstGeom>
                    <a:noFill/>
                    <a:ln>
                      <a:noFill/>
                    </a:ln>
                  </pic:spPr>
                </pic:pic>
              </a:graphicData>
            </a:graphic>
          </wp:inline>
        </w:drawing>
      </w:r>
    </w:p>
    <w:p w:rsidR="008A38D1" w:rsidRPr="00300536" w:rsidRDefault="008A38D1" w:rsidP="006E1207">
      <w:pPr>
        <w:ind w:left="362"/>
        <w:jc w:val="both"/>
        <w:rPr>
          <w:sz w:val="23"/>
          <w:szCs w:val="23"/>
        </w:rPr>
      </w:pPr>
    </w:p>
    <w:p w:rsidR="006E1207" w:rsidRPr="00300536" w:rsidRDefault="006E1207" w:rsidP="006E1207">
      <w:pPr>
        <w:widowControl w:val="0"/>
        <w:numPr>
          <w:ilvl w:val="0"/>
          <w:numId w:val="16"/>
        </w:numPr>
        <w:jc w:val="both"/>
        <w:rPr>
          <w:sz w:val="23"/>
          <w:szCs w:val="23"/>
        </w:rPr>
      </w:pPr>
      <w:r w:rsidRPr="00300536">
        <w:rPr>
          <w:b/>
          <w:sz w:val="23"/>
          <w:szCs w:val="23"/>
          <w:u w:val="single"/>
        </w:rPr>
        <w:t>Para el ítem N° 2 “</w:t>
      </w:r>
      <w:r w:rsidRPr="00300536">
        <w:rPr>
          <w:rStyle w:val="iceouttxt"/>
          <w:b/>
          <w:sz w:val="23"/>
          <w:szCs w:val="23"/>
          <w:u w:val="single"/>
        </w:rPr>
        <w:t>Rodillo compactador vibratoerio de suelos 120 HP a 160 HP</w:t>
      </w:r>
      <w:r w:rsidRPr="00300536">
        <w:rPr>
          <w:rStyle w:val="iceouttxt"/>
          <w:b/>
          <w:sz w:val="23"/>
          <w:szCs w:val="23"/>
        </w:rPr>
        <w:t>”</w:t>
      </w:r>
    </w:p>
    <w:p w:rsidR="006E1207" w:rsidRPr="00300536" w:rsidRDefault="006E1207" w:rsidP="006E1207">
      <w:pPr>
        <w:ind w:left="362"/>
        <w:jc w:val="both"/>
        <w:rPr>
          <w:sz w:val="23"/>
          <w:szCs w:val="23"/>
        </w:rPr>
      </w:pPr>
    </w:p>
    <w:p w:rsidR="003C4A95" w:rsidRPr="00300536" w:rsidRDefault="00C4630C" w:rsidP="006E1207">
      <w:pPr>
        <w:ind w:left="362"/>
        <w:jc w:val="both"/>
        <w:rPr>
          <w:sz w:val="23"/>
          <w:szCs w:val="23"/>
        </w:rPr>
      </w:pPr>
      <w:r w:rsidRPr="00300536">
        <w:rPr>
          <w:noProof/>
          <w:sz w:val="23"/>
          <w:szCs w:val="23"/>
          <w:lang w:val="es-PE" w:eastAsia="es-PE"/>
        </w:rPr>
        <w:drawing>
          <wp:inline distT="0" distB="0" distL="0" distR="0">
            <wp:extent cx="4867275" cy="2752725"/>
            <wp:effectExtent l="0" t="0" r="9525" b="9525"/>
            <wp:docPr id="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
                      <a:extLst>
                        <a:ext uri="{28A0092B-C50C-407E-A947-70E740481C1C}">
                          <a14:useLocalDpi xmlns:a14="http://schemas.microsoft.com/office/drawing/2010/main" val="0"/>
                        </a:ext>
                      </a:extLst>
                    </a:blip>
                    <a:srcRect l="29184" t="35760" r="26166" b="19389"/>
                    <a:stretch>
                      <a:fillRect/>
                    </a:stretch>
                  </pic:blipFill>
                  <pic:spPr bwMode="auto">
                    <a:xfrm>
                      <a:off x="0" y="0"/>
                      <a:ext cx="4867275" cy="2752725"/>
                    </a:xfrm>
                    <a:prstGeom prst="rect">
                      <a:avLst/>
                    </a:prstGeom>
                    <a:noFill/>
                    <a:ln>
                      <a:noFill/>
                    </a:ln>
                  </pic:spPr>
                </pic:pic>
              </a:graphicData>
            </a:graphic>
          </wp:inline>
        </w:drawing>
      </w:r>
    </w:p>
    <w:p w:rsidR="003C4A95" w:rsidRPr="00300536" w:rsidRDefault="003C4A95" w:rsidP="006E1207">
      <w:pPr>
        <w:ind w:left="362"/>
        <w:jc w:val="both"/>
        <w:rPr>
          <w:sz w:val="23"/>
          <w:szCs w:val="23"/>
        </w:rPr>
      </w:pPr>
    </w:p>
    <w:p w:rsidR="006E1207" w:rsidRPr="00300536" w:rsidRDefault="006E1207" w:rsidP="006E1207">
      <w:pPr>
        <w:widowControl w:val="0"/>
        <w:numPr>
          <w:ilvl w:val="0"/>
          <w:numId w:val="16"/>
        </w:numPr>
        <w:jc w:val="both"/>
        <w:rPr>
          <w:sz w:val="23"/>
          <w:szCs w:val="23"/>
        </w:rPr>
      </w:pPr>
      <w:r w:rsidRPr="00300536">
        <w:rPr>
          <w:b/>
          <w:sz w:val="23"/>
          <w:szCs w:val="23"/>
          <w:u w:val="single"/>
        </w:rPr>
        <w:t>Para el ítem N° 3 “</w:t>
      </w:r>
      <w:r w:rsidRPr="00300536">
        <w:rPr>
          <w:rStyle w:val="iceouttxt"/>
          <w:b/>
          <w:sz w:val="23"/>
          <w:szCs w:val="23"/>
          <w:u w:val="single"/>
        </w:rPr>
        <w:t>Retroexcavadora 85 HP a 95 HP</w:t>
      </w:r>
      <w:r w:rsidRPr="00300536">
        <w:rPr>
          <w:rStyle w:val="iceouttxt"/>
          <w:b/>
          <w:sz w:val="23"/>
          <w:szCs w:val="23"/>
        </w:rPr>
        <w:t>”</w:t>
      </w:r>
    </w:p>
    <w:p w:rsidR="006E1207" w:rsidRPr="00300536" w:rsidRDefault="006E1207" w:rsidP="006E1207">
      <w:pPr>
        <w:widowControl w:val="0"/>
        <w:ind w:left="362"/>
        <w:jc w:val="both"/>
        <w:rPr>
          <w:sz w:val="23"/>
          <w:szCs w:val="23"/>
        </w:rPr>
      </w:pPr>
    </w:p>
    <w:p w:rsidR="006E1207" w:rsidRPr="00300536" w:rsidRDefault="00C4630C" w:rsidP="006E1207">
      <w:pPr>
        <w:ind w:left="362"/>
        <w:jc w:val="both"/>
        <w:rPr>
          <w:sz w:val="23"/>
          <w:szCs w:val="23"/>
        </w:rPr>
      </w:pPr>
      <w:r w:rsidRPr="00300536">
        <w:rPr>
          <w:noProof/>
          <w:sz w:val="23"/>
          <w:szCs w:val="23"/>
          <w:lang w:val="es-PE" w:eastAsia="es-PE"/>
        </w:rPr>
        <w:drawing>
          <wp:inline distT="0" distB="0" distL="0" distR="0">
            <wp:extent cx="4905375" cy="2628900"/>
            <wp:effectExtent l="0" t="0" r="9525" b="0"/>
            <wp:docPr id="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4">
                      <a:extLst>
                        <a:ext uri="{28A0092B-C50C-407E-A947-70E740481C1C}">
                          <a14:useLocalDpi xmlns:a14="http://schemas.microsoft.com/office/drawing/2010/main" val="0"/>
                        </a:ext>
                      </a:extLst>
                    </a:blip>
                    <a:srcRect l="28879" t="26125" r="25996" b="24316"/>
                    <a:stretch>
                      <a:fillRect/>
                    </a:stretch>
                  </pic:blipFill>
                  <pic:spPr bwMode="auto">
                    <a:xfrm>
                      <a:off x="0" y="0"/>
                      <a:ext cx="4905375" cy="2628900"/>
                    </a:xfrm>
                    <a:prstGeom prst="rect">
                      <a:avLst/>
                    </a:prstGeom>
                    <a:noFill/>
                    <a:ln>
                      <a:noFill/>
                    </a:ln>
                  </pic:spPr>
                </pic:pic>
              </a:graphicData>
            </a:graphic>
          </wp:inline>
        </w:drawing>
      </w:r>
    </w:p>
    <w:p w:rsidR="006E1207" w:rsidRPr="00300536" w:rsidRDefault="006E1207" w:rsidP="00527F42">
      <w:pPr>
        <w:widowControl w:val="0"/>
        <w:tabs>
          <w:tab w:val="left" w:pos="0"/>
        </w:tabs>
        <w:jc w:val="both"/>
        <w:rPr>
          <w:b/>
          <w:sz w:val="23"/>
          <w:szCs w:val="23"/>
          <w:u w:val="single"/>
        </w:rPr>
      </w:pPr>
    </w:p>
    <w:p w:rsidR="008A38D1" w:rsidRPr="00300536" w:rsidRDefault="00993201" w:rsidP="00872862">
      <w:pPr>
        <w:widowControl w:val="0"/>
        <w:tabs>
          <w:tab w:val="left" w:pos="0"/>
        </w:tabs>
        <w:jc w:val="both"/>
        <w:rPr>
          <w:b/>
          <w:i/>
          <w:sz w:val="23"/>
          <w:szCs w:val="23"/>
          <w:u w:val="single"/>
        </w:rPr>
      </w:pPr>
      <w:r w:rsidRPr="00300536">
        <w:rPr>
          <w:rFonts w:eastAsia="Batang"/>
          <w:sz w:val="23"/>
          <w:szCs w:val="23"/>
          <w:lang w:val="es-PE" w:eastAsia="es-PE"/>
        </w:rPr>
        <w:t>Ahora bien</w:t>
      </w:r>
      <w:r w:rsidRPr="00300536">
        <w:rPr>
          <w:rFonts w:eastAsia="Batang"/>
          <w:i/>
          <w:sz w:val="23"/>
          <w:szCs w:val="23"/>
          <w:lang w:val="es-PE" w:eastAsia="es-PE"/>
        </w:rPr>
        <w:t>,</w:t>
      </w:r>
      <w:r w:rsidRPr="00300536">
        <w:rPr>
          <w:rFonts w:eastAsia="Batang"/>
          <w:b/>
          <w:i/>
          <w:sz w:val="23"/>
          <w:szCs w:val="23"/>
          <w:lang w:val="es-PE" w:eastAsia="es-PE"/>
        </w:rPr>
        <w:t xml:space="preserve"> </w:t>
      </w:r>
      <w:r w:rsidRPr="00300536">
        <w:rPr>
          <w:sz w:val="23"/>
          <w:szCs w:val="23"/>
        </w:rPr>
        <w:t>el Comité de Selección señaló que no acoge la observación</w:t>
      </w:r>
      <w:r w:rsidR="008B7ED5" w:rsidRPr="00300536">
        <w:rPr>
          <w:sz w:val="23"/>
          <w:szCs w:val="23"/>
        </w:rPr>
        <w:t xml:space="preserve"> formulada por el participante</w:t>
      </w:r>
      <w:r w:rsidRPr="00300536">
        <w:rPr>
          <w:sz w:val="23"/>
          <w:szCs w:val="23"/>
        </w:rPr>
        <w:t xml:space="preserve">, puesto que: </w:t>
      </w:r>
      <w:r w:rsidRPr="00300536">
        <w:rPr>
          <w:i/>
          <w:sz w:val="23"/>
          <w:szCs w:val="23"/>
        </w:rPr>
        <w:t>“</w:t>
      </w:r>
      <w:r w:rsidRPr="00300536">
        <w:rPr>
          <w:i/>
          <w:sz w:val="23"/>
          <w:szCs w:val="23"/>
          <w:u w:val="single"/>
        </w:rPr>
        <w:t>(…) el peso porcentual de los términos: plazo de entrega, garantía del postor, disponibilidad de repuestos, etc corresponde a un 60% del total del puntaje establecido</w:t>
      </w:r>
      <w:r w:rsidRPr="00300536">
        <w:rPr>
          <w:i/>
          <w:sz w:val="23"/>
          <w:szCs w:val="23"/>
        </w:rPr>
        <w:t>”</w:t>
      </w:r>
      <w:r w:rsidR="008B7ED5" w:rsidRPr="00300536">
        <w:rPr>
          <w:i/>
          <w:sz w:val="23"/>
          <w:szCs w:val="23"/>
        </w:rPr>
        <w:t>,</w:t>
      </w:r>
      <w:r w:rsidR="008B7ED5" w:rsidRPr="00300536">
        <w:rPr>
          <w:sz w:val="23"/>
          <w:szCs w:val="23"/>
        </w:rPr>
        <w:t xml:space="preserve"> lo cual fue reiterado por dicho colegiado en su informe técnico remitido con motivo de las solicitudes de elevación del Pliego absolutorio de consultas y observaciones.</w:t>
      </w:r>
    </w:p>
    <w:p w:rsidR="003C4A95" w:rsidRPr="00300536" w:rsidRDefault="003C4A95" w:rsidP="00872862">
      <w:pPr>
        <w:widowControl w:val="0"/>
        <w:tabs>
          <w:tab w:val="left" w:pos="0"/>
        </w:tabs>
        <w:jc w:val="both"/>
        <w:rPr>
          <w:b/>
          <w:i/>
          <w:sz w:val="23"/>
          <w:szCs w:val="23"/>
          <w:u w:val="single"/>
        </w:rPr>
      </w:pPr>
    </w:p>
    <w:p w:rsidR="00EE395E" w:rsidRPr="00300536" w:rsidRDefault="003C50BB" w:rsidP="003C50BB">
      <w:pPr>
        <w:tabs>
          <w:tab w:val="left" w:pos="567"/>
          <w:tab w:val="left" w:pos="3828"/>
          <w:tab w:val="left" w:pos="4111"/>
          <w:tab w:val="left" w:pos="4820"/>
          <w:tab w:val="left" w:pos="5103"/>
        </w:tabs>
        <w:jc w:val="both"/>
        <w:rPr>
          <w:sz w:val="23"/>
          <w:szCs w:val="23"/>
          <w:lang w:val="es-PE"/>
        </w:rPr>
      </w:pPr>
      <w:r w:rsidRPr="00300536">
        <w:rPr>
          <w:sz w:val="23"/>
          <w:szCs w:val="23"/>
          <w:lang w:val="es-PE"/>
        </w:rPr>
        <w:t>Sobre el particular, de</w:t>
      </w:r>
      <w:r w:rsidRPr="00300536">
        <w:rPr>
          <w:sz w:val="23"/>
          <w:szCs w:val="23"/>
        </w:rPr>
        <w:t xml:space="preserve"> acuerdo con el artículo 29 del Reglamento,</w:t>
      </w:r>
      <w:r w:rsidRPr="00300536">
        <w:rPr>
          <w:sz w:val="23"/>
          <w:szCs w:val="23"/>
          <w:lang w:val="es-PE"/>
        </w:rPr>
        <w:t xml:space="preserve"> </w:t>
      </w:r>
      <w:r w:rsidR="00B257ED" w:rsidRPr="00300536">
        <w:rPr>
          <w:sz w:val="23"/>
          <w:szCs w:val="23"/>
          <w:lang w:val="es-PE"/>
        </w:rPr>
        <w:t xml:space="preserve">establece que </w:t>
      </w:r>
      <w:r w:rsidR="00EE395E" w:rsidRPr="00300536">
        <w:rPr>
          <w:sz w:val="23"/>
          <w:szCs w:val="23"/>
          <w:lang w:val="es-PE"/>
        </w:rPr>
        <w:t xml:space="preserve">los documentos del procedimiento deben contemplar la indicación de los factores de evaluación, los cuales deben guardar vinculación, razonabilidad y proporcionalidad con el objeto de la contratación; asimismo, </w:t>
      </w:r>
      <w:r w:rsidR="00B257ED" w:rsidRPr="00300536">
        <w:rPr>
          <w:sz w:val="23"/>
          <w:szCs w:val="23"/>
          <w:lang w:val="es-PE"/>
        </w:rPr>
        <w:t>dispone</w:t>
      </w:r>
      <w:r w:rsidR="00EE395E" w:rsidRPr="00300536">
        <w:rPr>
          <w:sz w:val="23"/>
          <w:szCs w:val="23"/>
          <w:lang w:val="es-PE"/>
        </w:rPr>
        <w:t xml:space="preserve"> que se debe contemplar la ponderación de cada factor en relación con los demás, los puntajes máximos relativos para cada factor y la forma de asignación del puntaje en cada uno de estos, debiendo de considerarse que en caso de contrataciones de bienes la evaluación se realiza sobre la base de cien (100) puntos, teniendo en cuenta la siguiente ponderación: Precio 50 a 100 puntos y otros factores 0 a 50 puntos.</w:t>
      </w:r>
    </w:p>
    <w:p w:rsidR="00AF7E34" w:rsidRPr="00300536" w:rsidRDefault="00AF7E34" w:rsidP="003C50BB">
      <w:pPr>
        <w:tabs>
          <w:tab w:val="left" w:pos="567"/>
          <w:tab w:val="left" w:pos="3828"/>
          <w:tab w:val="left" w:pos="4111"/>
          <w:tab w:val="left" w:pos="4820"/>
          <w:tab w:val="left" w:pos="5103"/>
        </w:tabs>
        <w:jc w:val="both"/>
        <w:rPr>
          <w:sz w:val="23"/>
          <w:szCs w:val="23"/>
        </w:rPr>
      </w:pPr>
    </w:p>
    <w:p w:rsidR="003C50BB" w:rsidRPr="00300536" w:rsidRDefault="00EE395E" w:rsidP="00AF7E34">
      <w:pPr>
        <w:tabs>
          <w:tab w:val="left" w:pos="567"/>
          <w:tab w:val="left" w:pos="3828"/>
          <w:tab w:val="left" w:pos="4111"/>
          <w:tab w:val="left" w:pos="4820"/>
          <w:tab w:val="left" w:pos="5103"/>
        </w:tabs>
        <w:jc w:val="both"/>
        <w:rPr>
          <w:sz w:val="23"/>
          <w:szCs w:val="23"/>
        </w:rPr>
      </w:pPr>
      <w:r w:rsidRPr="00300536">
        <w:rPr>
          <w:sz w:val="23"/>
          <w:szCs w:val="23"/>
          <w:lang w:val="es-PE"/>
        </w:rPr>
        <w:t xml:space="preserve">Por otro lado, cabe señalar que </w:t>
      </w:r>
      <w:r w:rsidRPr="00300536">
        <w:rPr>
          <w:sz w:val="23"/>
          <w:szCs w:val="23"/>
          <w:lang w:eastAsia="es-ES"/>
        </w:rPr>
        <w:t xml:space="preserve">la Directiva N° 001-2016-OSCE/CD, </w:t>
      </w:r>
      <w:r w:rsidRPr="00300536">
        <w:rPr>
          <w:i/>
          <w:sz w:val="23"/>
          <w:szCs w:val="23"/>
          <w:lang w:eastAsia="es-ES"/>
        </w:rPr>
        <w:t xml:space="preserve">Bases y solicitud de expresión de Interés Estándar para los procedimientos de selección a convocar en el marco de la Ley N° 30225, </w:t>
      </w:r>
      <w:r w:rsidRPr="00300536">
        <w:rPr>
          <w:sz w:val="23"/>
          <w:szCs w:val="23"/>
          <w:lang w:eastAsia="es-ES"/>
        </w:rPr>
        <w:t>en concordancia con lo señalado en el artículo 30 del Reglamento, las Bases Estándar de Licitación Pública para la contratación de</w:t>
      </w:r>
      <w:r w:rsidR="004610A5" w:rsidRPr="00300536">
        <w:rPr>
          <w:sz w:val="23"/>
          <w:szCs w:val="23"/>
          <w:lang w:eastAsia="es-ES"/>
        </w:rPr>
        <w:t xml:space="preserve"> bienes, el precio debe ser un factor de evaluación y, adicionalmente </w:t>
      </w:r>
      <w:r w:rsidR="003F0A9C" w:rsidRPr="00300536">
        <w:rPr>
          <w:sz w:val="23"/>
          <w:szCs w:val="23"/>
          <w:lang w:val="es-PE"/>
        </w:rPr>
        <w:t>la Entidad</w:t>
      </w:r>
      <w:r w:rsidR="003F0A9C" w:rsidRPr="00300536">
        <w:rPr>
          <w:sz w:val="23"/>
          <w:szCs w:val="23"/>
        </w:rPr>
        <w:t xml:space="preserve"> puede establecer, entre otros, factores referidos a las características particulares que se ofrecen para el objeto de contratación, como es el caso del factor Mejoras.</w:t>
      </w:r>
    </w:p>
    <w:p w:rsidR="00AF7E34" w:rsidRPr="00300536" w:rsidRDefault="00AF7E34" w:rsidP="00AF7E34">
      <w:pPr>
        <w:widowControl w:val="0"/>
        <w:jc w:val="both"/>
        <w:rPr>
          <w:sz w:val="23"/>
          <w:szCs w:val="23"/>
          <w:lang w:val="es-PE"/>
        </w:rPr>
      </w:pPr>
    </w:p>
    <w:p w:rsidR="001F2C60" w:rsidRPr="00300536" w:rsidRDefault="003C4A95" w:rsidP="003C4A95">
      <w:pPr>
        <w:tabs>
          <w:tab w:val="left" w:pos="567"/>
          <w:tab w:val="left" w:pos="3828"/>
          <w:tab w:val="left" w:pos="4111"/>
          <w:tab w:val="left" w:pos="4820"/>
          <w:tab w:val="left" w:pos="5103"/>
        </w:tabs>
        <w:jc w:val="both"/>
        <w:rPr>
          <w:sz w:val="23"/>
          <w:szCs w:val="23"/>
          <w:lang w:eastAsia="es-ES"/>
        </w:rPr>
      </w:pPr>
      <w:r w:rsidRPr="00300536">
        <w:rPr>
          <w:sz w:val="23"/>
          <w:szCs w:val="23"/>
          <w:lang w:eastAsia="es-ES"/>
        </w:rPr>
        <w:t>En el presente caso</w:t>
      </w:r>
      <w:r w:rsidR="001F2C60" w:rsidRPr="00300536">
        <w:rPr>
          <w:sz w:val="23"/>
          <w:szCs w:val="23"/>
          <w:lang w:eastAsia="es-ES"/>
        </w:rPr>
        <w:t xml:space="preserve">, considerando que se ha previsto asignar un puntaje máximo de veinte (20) puntos al </w:t>
      </w:r>
      <w:r w:rsidR="001F2C60" w:rsidRPr="00300536">
        <w:rPr>
          <w:snapToGrid w:val="0"/>
          <w:sz w:val="23"/>
          <w:szCs w:val="23"/>
          <w:lang w:eastAsia="es-ES"/>
        </w:rPr>
        <w:t>factor de evaluación “</w:t>
      </w:r>
      <w:r w:rsidR="001F2C60" w:rsidRPr="00300536">
        <w:rPr>
          <w:sz w:val="23"/>
          <w:szCs w:val="23"/>
        </w:rPr>
        <w:t xml:space="preserve">Mejoras a </w:t>
      </w:r>
      <w:r w:rsidR="001F2C60" w:rsidRPr="00300536">
        <w:rPr>
          <w:sz w:val="23"/>
          <w:szCs w:val="23"/>
          <w:lang w:val="es-PE"/>
        </w:rPr>
        <w:t>a las Especificaciones Técnicas”</w:t>
      </w:r>
      <w:r w:rsidR="001F2C60" w:rsidRPr="00300536">
        <w:rPr>
          <w:sz w:val="23"/>
          <w:szCs w:val="23"/>
        </w:rPr>
        <w:t>,</w:t>
      </w:r>
      <w:r w:rsidR="001F2C60" w:rsidRPr="00300536">
        <w:rPr>
          <w:sz w:val="23"/>
          <w:szCs w:val="23"/>
          <w:lang w:eastAsia="es-ES"/>
        </w:rPr>
        <w:t xml:space="preserve"> es importante resaltar que dicho puntaje podría resultar determinante para la obtenci</w:t>
      </w:r>
      <w:r w:rsidR="009A0F0F" w:rsidRPr="00300536">
        <w:rPr>
          <w:sz w:val="23"/>
          <w:szCs w:val="23"/>
          <w:lang w:eastAsia="es-ES"/>
        </w:rPr>
        <w:t>ón de una propuesta competitiva</w:t>
      </w:r>
      <w:r w:rsidR="00E44F79" w:rsidRPr="00300536">
        <w:rPr>
          <w:sz w:val="23"/>
          <w:szCs w:val="23"/>
          <w:lang w:eastAsia="es-ES"/>
        </w:rPr>
        <w:t>; más aún</w:t>
      </w:r>
      <w:r w:rsidR="001F2C60" w:rsidRPr="00300536">
        <w:rPr>
          <w:sz w:val="23"/>
          <w:szCs w:val="23"/>
          <w:lang w:eastAsia="es-ES"/>
        </w:rPr>
        <w:t>,</w:t>
      </w:r>
      <w:r w:rsidR="00E44F79" w:rsidRPr="00300536">
        <w:rPr>
          <w:sz w:val="23"/>
          <w:szCs w:val="23"/>
          <w:lang w:eastAsia="es-ES"/>
        </w:rPr>
        <w:t xml:space="preserve"> si se tiene en cuenta</w:t>
      </w:r>
      <w:r w:rsidR="001F2C60" w:rsidRPr="00300536">
        <w:rPr>
          <w:sz w:val="23"/>
          <w:szCs w:val="23"/>
          <w:lang w:eastAsia="es-ES"/>
        </w:rPr>
        <w:t xml:space="preserve"> </w:t>
      </w:r>
      <w:r w:rsidR="00E44F79" w:rsidRPr="00300536">
        <w:rPr>
          <w:sz w:val="23"/>
          <w:szCs w:val="23"/>
          <w:lang w:eastAsia="es-ES"/>
        </w:rPr>
        <w:t xml:space="preserve">que </w:t>
      </w:r>
      <w:r w:rsidR="001F2C60" w:rsidRPr="00300536">
        <w:rPr>
          <w:sz w:val="23"/>
          <w:szCs w:val="23"/>
          <w:lang w:eastAsia="es-ES"/>
        </w:rPr>
        <w:t xml:space="preserve">la Entidad, al determinar su requerimiento, </w:t>
      </w:r>
      <w:r w:rsidR="00E44F79" w:rsidRPr="00300536">
        <w:rPr>
          <w:sz w:val="23"/>
          <w:szCs w:val="23"/>
          <w:lang w:eastAsia="es-ES"/>
        </w:rPr>
        <w:t>debe contemplar</w:t>
      </w:r>
      <w:r w:rsidR="001F2C60" w:rsidRPr="00300536">
        <w:rPr>
          <w:sz w:val="23"/>
          <w:szCs w:val="23"/>
          <w:lang w:eastAsia="es-ES"/>
        </w:rPr>
        <w:t xml:space="preserve"> todas aquellas características que permitirían que a través de la presente adquisición se pueda satisfacer adecuadamente la necesidad.</w:t>
      </w:r>
    </w:p>
    <w:p w:rsidR="001F2C60" w:rsidRPr="00300536" w:rsidRDefault="001F2C60" w:rsidP="001F2C60">
      <w:pPr>
        <w:tabs>
          <w:tab w:val="left" w:pos="0"/>
        </w:tabs>
        <w:autoSpaceDE w:val="0"/>
        <w:autoSpaceDN w:val="0"/>
        <w:adjustRightInd w:val="0"/>
        <w:jc w:val="both"/>
        <w:rPr>
          <w:sz w:val="23"/>
          <w:szCs w:val="23"/>
          <w:lang w:eastAsia="es-ES"/>
        </w:rPr>
      </w:pPr>
    </w:p>
    <w:p w:rsidR="001F2C60" w:rsidRPr="00300536" w:rsidRDefault="001F2C60" w:rsidP="001F2C60">
      <w:pPr>
        <w:tabs>
          <w:tab w:val="left" w:pos="0"/>
        </w:tabs>
        <w:autoSpaceDE w:val="0"/>
        <w:autoSpaceDN w:val="0"/>
        <w:adjustRightInd w:val="0"/>
        <w:jc w:val="both"/>
        <w:rPr>
          <w:sz w:val="23"/>
          <w:szCs w:val="23"/>
          <w:lang w:eastAsia="es-ES"/>
        </w:rPr>
      </w:pPr>
      <w:r w:rsidRPr="00300536">
        <w:rPr>
          <w:sz w:val="23"/>
          <w:szCs w:val="23"/>
          <w:lang w:eastAsia="es-ES"/>
        </w:rPr>
        <w:t xml:space="preserve">En ese sentido, este Organismo Supervisor ha decidido </w:t>
      </w:r>
      <w:r w:rsidRPr="00300536">
        <w:rPr>
          <w:b/>
          <w:sz w:val="23"/>
          <w:szCs w:val="23"/>
          <w:lang w:eastAsia="es-ES"/>
        </w:rPr>
        <w:t>ACOGER</w:t>
      </w:r>
      <w:r w:rsidRPr="00300536">
        <w:rPr>
          <w:sz w:val="23"/>
          <w:szCs w:val="23"/>
          <w:lang w:eastAsia="es-ES"/>
        </w:rPr>
        <w:t xml:space="preserve"> la observación N° 11; por lo cual, </w:t>
      </w:r>
      <w:r w:rsidRPr="00300536">
        <w:rPr>
          <w:b/>
          <w:sz w:val="23"/>
          <w:szCs w:val="23"/>
          <w:u w:val="single"/>
          <w:lang w:eastAsia="es-ES"/>
        </w:rPr>
        <w:t>con ocasión de la integración de las Bases</w:t>
      </w:r>
      <w:r w:rsidRPr="00300536">
        <w:rPr>
          <w:sz w:val="23"/>
          <w:szCs w:val="23"/>
          <w:lang w:eastAsia="es-ES"/>
        </w:rPr>
        <w:t xml:space="preserve">, deberá </w:t>
      </w:r>
      <w:r w:rsidRPr="00300536">
        <w:rPr>
          <w:b/>
          <w:sz w:val="23"/>
          <w:szCs w:val="23"/>
          <w:u w:val="single"/>
          <w:lang w:eastAsia="es-ES"/>
        </w:rPr>
        <w:t>reducirse</w:t>
      </w:r>
      <w:r w:rsidRPr="00300536">
        <w:rPr>
          <w:sz w:val="23"/>
          <w:szCs w:val="23"/>
          <w:lang w:eastAsia="es-ES"/>
        </w:rPr>
        <w:t xml:space="preserve"> el puntaje máximo previsto para el factor </w:t>
      </w:r>
      <w:r w:rsidRPr="00300536">
        <w:rPr>
          <w:snapToGrid w:val="0"/>
          <w:sz w:val="23"/>
          <w:szCs w:val="23"/>
          <w:lang w:eastAsia="es-ES"/>
        </w:rPr>
        <w:t>“</w:t>
      </w:r>
      <w:r w:rsidRPr="00300536">
        <w:rPr>
          <w:sz w:val="23"/>
          <w:szCs w:val="23"/>
        </w:rPr>
        <w:t xml:space="preserve">Mejoras a </w:t>
      </w:r>
      <w:r w:rsidRPr="00300536">
        <w:rPr>
          <w:sz w:val="23"/>
          <w:szCs w:val="23"/>
          <w:lang w:val="es-PE"/>
        </w:rPr>
        <w:t>a las Especificaciones Técnicas” de los ítems N° 1, N° 2 y N° 3</w:t>
      </w:r>
      <w:r w:rsidRPr="00300536">
        <w:rPr>
          <w:sz w:val="23"/>
          <w:szCs w:val="23"/>
          <w:lang w:eastAsia="es-ES"/>
        </w:rPr>
        <w:t xml:space="preserve"> a diez (10) puntos, </w:t>
      </w:r>
      <w:r w:rsidR="00B61FF0" w:rsidRPr="00300536">
        <w:rPr>
          <w:sz w:val="23"/>
          <w:szCs w:val="23"/>
          <w:lang w:eastAsia="es-ES"/>
        </w:rPr>
        <w:t>y redistribuirse el puntaje restante</w:t>
      </w:r>
      <w:r w:rsidRPr="00300536">
        <w:rPr>
          <w:sz w:val="23"/>
          <w:szCs w:val="23"/>
          <w:lang w:eastAsia="es-ES"/>
        </w:rPr>
        <w:t xml:space="preserve"> entre los demás factores de evaluación.</w:t>
      </w:r>
    </w:p>
    <w:p w:rsidR="00B61FF0" w:rsidRPr="00300536" w:rsidRDefault="00B61FF0" w:rsidP="001F2C60">
      <w:pPr>
        <w:tabs>
          <w:tab w:val="left" w:pos="0"/>
        </w:tabs>
        <w:autoSpaceDE w:val="0"/>
        <w:autoSpaceDN w:val="0"/>
        <w:adjustRightInd w:val="0"/>
        <w:jc w:val="both"/>
        <w:rPr>
          <w:sz w:val="23"/>
          <w:szCs w:val="23"/>
          <w:lang w:eastAsia="es-ES"/>
        </w:rPr>
      </w:pPr>
    </w:p>
    <w:p w:rsidR="00B61FF0" w:rsidRPr="00300536" w:rsidRDefault="00B61FF0" w:rsidP="00B61FF0">
      <w:pPr>
        <w:tabs>
          <w:tab w:val="left" w:pos="0"/>
        </w:tabs>
        <w:autoSpaceDE w:val="0"/>
        <w:autoSpaceDN w:val="0"/>
        <w:adjustRightInd w:val="0"/>
        <w:jc w:val="both"/>
        <w:rPr>
          <w:sz w:val="23"/>
          <w:szCs w:val="23"/>
          <w:lang w:eastAsia="es-ES"/>
        </w:rPr>
      </w:pPr>
      <w:r w:rsidRPr="00300536">
        <w:rPr>
          <w:sz w:val="23"/>
          <w:szCs w:val="23"/>
          <w:lang w:eastAsia="es-ES"/>
        </w:rPr>
        <w:t xml:space="preserve">Adicionalmente, considerando que en el factor </w:t>
      </w:r>
      <w:r w:rsidRPr="00300536">
        <w:rPr>
          <w:snapToGrid w:val="0"/>
          <w:sz w:val="23"/>
          <w:szCs w:val="23"/>
          <w:lang w:eastAsia="es-ES"/>
        </w:rPr>
        <w:t>“</w:t>
      </w:r>
      <w:r w:rsidRPr="00300536">
        <w:rPr>
          <w:sz w:val="23"/>
          <w:szCs w:val="23"/>
        </w:rPr>
        <w:t xml:space="preserve">Mejoras a </w:t>
      </w:r>
      <w:r w:rsidRPr="00300536">
        <w:rPr>
          <w:sz w:val="23"/>
          <w:szCs w:val="23"/>
          <w:lang w:val="es-PE"/>
        </w:rPr>
        <w:t xml:space="preserve">a las Especificaciones Técnicas” </w:t>
      </w:r>
      <w:r w:rsidRPr="00300536">
        <w:rPr>
          <w:sz w:val="23"/>
          <w:szCs w:val="23"/>
          <w:lang w:eastAsia="es-ES"/>
        </w:rPr>
        <w:t>para el ítem N° 4 también se ha previsto otorgar un puntaje máximo de 20 puntos, deberá reducirse este a diez (10) puntos, y redistribuirse el puntaje restante entre los demás factores de evaluación.</w:t>
      </w:r>
    </w:p>
    <w:p w:rsidR="00B61FF0" w:rsidRPr="00300536" w:rsidRDefault="00B61FF0" w:rsidP="001F2C60">
      <w:pPr>
        <w:tabs>
          <w:tab w:val="left" w:pos="0"/>
        </w:tabs>
        <w:autoSpaceDE w:val="0"/>
        <w:autoSpaceDN w:val="0"/>
        <w:adjustRightInd w:val="0"/>
        <w:jc w:val="both"/>
        <w:rPr>
          <w:sz w:val="23"/>
          <w:szCs w:val="23"/>
          <w:lang w:eastAsia="es-ES"/>
        </w:rPr>
      </w:pPr>
    </w:p>
    <w:p w:rsidR="001F2C60" w:rsidRPr="00300536" w:rsidRDefault="001F2C60" w:rsidP="001F2C60">
      <w:pPr>
        <w:tabs>
          <w:tab w:val="left" w:pos="1440"/>
        </w:tabs>
        <w:ind w:right="-1"/>
        <w:jc w:val="both"/>
        <w:rPr>
          <w:sz w:val="23"/>
          <w:szCs w:val="23"/>
        </w:rPr>
      </w:pPr>
      <w:r w:rsidRPr="00300536">
        <w:rPr>
          <w:sz w:val="23"/>
          <w:szCs w:val="23"/>
        </w:rPr>
        <w:t>Cabe acotar que, en la medida que la definición de los factores de evaluación es responsabilidad de la Entidad, su contenido se encuentra sujeto a rendición de cuentas por parte del área competente, en caso de corresponder, ante el Titular de la Entidad, la Contraloría General de la República, Ministerio Público, Poder Judicial y/o ante otros organismo competentes.</w:t>
      </w:r>
    </w:p>
    <w:p w:rsidR="001F2C60" w:rsidRPr="00300536" w:rsidRDefault="001F2C60" w:rsidP="001F2C60">
      <w:pPr>
        <w:tabs>
          <w:tab w:val="left" w:pos="1440"/>
        </w:tabs>
        <w:ind w:right="-1"/>
        <w:jc w:val="both"/>
        <w:rPr>
          <w:sz w:val="23"/>
          <w:szCs w:val="23"/>
        </w:rPr>
      </w:pPr>
    </w:p>
    <w:p w:rsidR="001F2C60" w:rsidRDefault="001F2C60" w:rsidP="001F2C60">
      <w:pPr>
        <w:tabs>
          <w:tab w:val="left" w:pos="1440"/>
        </w:tabs>
        <w:ind w:right="-1"/>
        <w:jc w:val="both"/>
        <w:rPr>
          <w:sz w:val="23"/>
          <w:szCs w:val="23"/>
        </w:rPr>
      </w:pPr>
      <w:r w:rsidRPr="00300536">
        <w:rPr>
          <w:sz w:val="23"/>
          <w:szCs w:val="23"/>
        </w:rPr>
        <w:t>Finalmente, se le recuerda a la Entidad que es su responsabilidad hacer uso eficiente de los recursos públicos y aplicar de forma idónea las disposiciones normativas conforme a criterios de razonabilidad y congruencia a efectos de no ver perjudicada la ejecución del contrato.</w:t>
      </w:r>
    </w:p>
    <w:p w:rsidR="002E5EFF" w:rsidRPr="00300536" w:rsidRDefault="002E5EFF" w:rsidP="00215006">
      <w:pPr>
        <w:widowControl w:val="0"/>
        <w:tabs>
          <w:tab w:val="left" w:pos="4253"/>
        </w:tabs>
        <w:ind w:left="4253" w:hanging="4253"/>
        <w:jc w:val="both"/>
        <w:rPr>
          <w:b/>
          <w:sz w:val="23"/>
          <w:szCs w:val="23"/>
          <w:lang w:val="es-PE"/>
        </w:rPr>
      </w:pPr>
    </w:p>
    <w:p w:rsidR="00215006" w:rsidRPr="00300536" w:rsidRDefault="008D4971" w:rsidP="00215006">
      <w:pPr>
        <w:widowControl w:val="0"/>
        <w:tabs>
          <w:tab w:val="left" w:pos="4253"/>
        </w:tabs>
        <w:ind w:left="4253" w:hanging="4253"/>
        <w:jc w:val="both"/>
        <w:rPr>
          <w:b/>
          <w:sz w:val="23"/>
          <w:szCs w:val="23"/>
          <w:lang w:val="es-PE"/>
        </w:rPr>
      </w:pPr>
      <w:r w:rsidRPr="00300536">
        <w:rPr>
          <w:b/>
          <w:sz w:val="23"/>
          <w:szCs w:val="23"/>
          <w:lang w:val="es-PE"/>
        </w:rPr>
        <w:t>Observaci</w:t>
      </w:r>
      <w:r w:rsidR="00B85304" w:rsidRPr="00300536">
        <w:rPr>
          <w:b/>
          <w:sz w:val="23"/>
          <w:szCs w:val="23"/>
          <w:lang w:val="es-PE"/>
        </w:rPr>
        <w:t xml:space="preserve">ón </w:t>
      </w:r>
      <w:r w:rsidR="00215006" w:rsidRPr="00300536">
        <w:rPr>
          <w:b/>
          <w:sz w:val="23"/>
          <w:szCs w:val="23"/>
          <w:lang w:val="es-PE"/>
        </w:rPr>
        <w:t xml:space="preserve">N° </w:t>
      </w:r>
      <w:r w:rsidRPr="00300536">
        <w:rPr>
          <w:b/>
          <w:sz w:val="23"/>
          <w:szCs w:val="23"/>
          <w:lang w:val="es-PE"/>
        </w:rPr>
        <w:t xml:space="preserve"> 12</w:t>
      </w:r>
      <w:r w:rsidR="00215006" w:rsidRPr="00300536">
        <w:rPr>
          <w:b/>
          <w:sz w:val="23"/>
          <w:szCs w:val="23"/>
          <w:lang w:val="es-PE"/>
        </w:rPr>
        <w:t>:</w:t>
      </w:r>
      <w:r w:rsidR="00215006" w:rsidRPr="00300536">
        <w:rPr>
          <w:b/>
          <w:sz w:val="23"/>
          <w:szCs w:val="23"/>
          <w:lang w:val="es-PE"/>
        </w:rPr>
        <w:tab/>
        <w:t>Contra el factor de evaluación “Mejoras a las Especificaciones Técnicas”</w:t>
      </w:r>
      <w:r w:rsidR="00133B50" w:rsidRPr="00300536">
        <w:rPr>
          <w:b/>
          <w:sz w:val="23"/>
          <w:szCs w:val="23"/>
          <w:lang w:val="es-PE"/>
        </w:rPr>
        <w:t xml:space="preserve"> del ítem N° 01</w:t>
      </w:r>
      <w:r w:rsidR="001F2C60" w:rsidRPr="00300536">
        <w:rPr>
          <w:b/>
          <w:sz w:val="23"/>
          <w:szCs w:val="23"/>
          <w:lang w:val="es-PE"/>
        </w:rPr>
        <w:t>.</w:t>
      </w:r>
    </w:p>
    <w:p w:rsidR="00215006" w:rsidRPr="00300536" w:rsidRDefault="00215006" w:rsidP="00215006">
      <w:pPr>
        <w:jc w:val="both"/>
        <w:rPr>
          <w:sz w:val="23"/>
          <w:szCs w:val="23"/>
        </w:rPr>
      </w:pPr>
    </w:p>
    <w:p w:rsidR="00B257ED" w:rsidRPr="00300536" w:rsidRDefault="002E5EFF" w:rsidP="00133B50">
      <w:pPr>
        <w:jc w:val="both"/>
        <w:rPr>
          <w:i/>
          <w:sz w:val="23"/>
          <w:szCs w:val="23"/>
        </w:rPr>
      </w:pPr>
      <w:r w:rsidRPr="00300536">
        <w:rPr>
          <w:sz w:val="23"/>
          <w:szCs w:val="23"/>
        </w:rPr>
        <w:t xml:space="preserve">A través de la </w:t>
      </w:r>
      <w:r w:rsidRPr="00300536">
        <w:rPr>
          <w:sz w:val="23"/>
          <w:szCs w:val="23"/>
          <w:u w:val="single"/>
        </w:rPr>
        <w:t>Observación N° 1</w:t>
      </w:r>
      <w:r w:rsidR="00B257ED" w:rsidRPr="00300536">
        <w:rPr>
          <w:sz w:val="23"/>
          <w:szCs w:val="23"/>
          <w:u w:val="single"/>
        </w:rPr>
        <w:t>2</w:t>
      </w:r>
      <w:r w:rsidRPr="00300536">
        <w:rPr>
          <w:sz w:val="23"/>
          <w:szCs w:val="23"/>
        </w:rPr>
        <w:t xml:space="preserve"> e</w:t>
      </w:r>
      <w:r w:rsidR="00215006" w:rsidRPr="00300536">
        <w:rPr>
          <w:sz w:val="23"/>
          <w:szCs w:val="23"/>
        </w:rPr>
        <w:t>l participante cuestiona el factor de evaluación “Mejoras a las Especificaciones Técnicas”</w:t>
      </w:r>
      <w:r w:rsidR="00B257ED" w:rsidRPr="00300536">
        <w:rPr>
          <w:sz w:val="23"/>
          <w:szCs w:val="23"/>
        </w:rPr>
        <w:t xml:space="preserve"> establecido para el </w:t>
      </w:r>
      <w:r w:rsidR="00B257ED" w:rsidRPr="00300536">
        <w:rPr>
          <w:sz w:val="23"/>
          <w:szCs w:val="23"/>
          <w:u w:val="single"/>
        </w:rPr>
        <w:t>ítem N° 01</w:t>
      </w:r>
      <w:r w:rsidR="00B257ED" w:rsidRPr="00300536">
        <w:rPr>
          <w:sz w:val="23"/>
          <w:szCs w:val="23"/>
        </w:rPr>
        <w:t xml:space="preserve"> “</w:t>
      </w:r>
      <w:r w:rsidR="00B257ED" w:rsidRPr="00300536">
        <w:rPr>
          <w:rStyle w:val="iceouttxt"/>
          <w:sz w:val="23"/>
          <w:szCs w:val="23"/>
        </w:rPr>
        <w:t>Motoniveladora 170 HP”</w:t>
      </w:r>
      <w:r w:rsidR="00215006" w:rsidRPr="00300536">
        <w:rPr>
          <w:sz w:val="23"/>
          <w:szCs w:val="23"/>
        </w:rPr>
        <w:t>. Al respecto, señala que</w:t>
      </w:r>
      <w:r w:rsidR="00B257ED" w:rsidRPr="00300536">
        <w:rPr>
          <w:sz w:val="23"/>
          <w:szCs w:val="23"/>
        </w:rPr>
        <w:t xml:space="preserve">: </w:t>
      </w:r>
      <w:r w:rsidR="00B257ED" w:rsidRPr="00300536">
        <w:rPr>
          <w:i/>
          <w:sz w:val="23"/>
          <w:szCs w:val="23"/>
        </w:rPr>
        <w:t xml:space="preserve">“(…) Los factores de evaluación en especial las mejoras a las especificaciones técnicas tienen como finalidad premiar al postor siempre que el equipo que este oferte tenga un beneficio que lo diferencia de los otros postores y que el beneficio permite realizar el trabajo de manera más eficiente. Bajo este sentido tenemos que objetar los puntos considerados como mejoras técnicas en el presente punto: </w:t>
      </w:r>
    </w:p>
    <w:p w:rsidR="00215006" w:rsidRPr="00300536" w:rsidRDefault="00B257ED" w:rsidP="00215006">
      <w:pPr>
        <w:jc w:val="both"/>
        <w:rPr>
          <w:i/>
          <w:sz w:val="23"/>
          <w:szCs w:val="23"/>
        </w:rPr>
      </w:pPr>
      <w:r w:rsidRPr="00300536">
        <w:rPr>
          <w:i/>
          <w:sz w:val="23"/>
          <w:szCs w:val="23"/>
        </w:rPr>
        <w:t xml:space="preserve">  </w:t>
      </w:r>
    </w:p>
    <w:p w:rsidR="009A0F0F" w:rsidRPr="00300536" w:rsidRDefault="00C4630C" w:rsidP="00E44F79">
      <w:pPr>
        <w:ind w:left="2"/>
        <w:jc w:val="both"/>
        <w:rPr>
          <w:sz w:val="23"/>
          <w:szCs w:val="23"/>
        </w:rPr>
      </w:pPr>
      <w:r w:rsidRPr="00300536">
        <w:rPr>
          <w:noProof/>
          <w:sz w:val="23"/>
          <w:szCs w:val="23"/>
          <w:lang w:val="es-PE" w:eastAsia="es-PE"/>
        </w:rPr>
        <w:drawing>
          <wp:inline distT="0" distB="0" distL="0" distR="0">
            <wp:extent cx="5210175" cy="1524000"/>
            <wp:effectExtent l="0" t="0" r="952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b="54015"/>
                    <a:stretch>
                      <a:fillRect/>
                    </a:stretch>
                  </pic:blipFill>
                  <pic:spPr bwMode="auto">
                    <a:xfrm>
                      <a:off x="0" y="0"/>
                      <a:ext cx="5210175" cy="1524000"/>
                    </a:xfrm>
                    <a:prstGeom prst="rect">
                      <a:avLst/>
                    </a:prstGeom>
                    <a:noFill/>
                    <a:ln>
                      <a:noFill/>
                    </a:ln>
                  </pic:spPr>
                </pic:pic>
              </a:graphicData>
            </a:graphic>
          </wp:inline>
        </w:drawing>
      </w:r>
    </w:p>
    <w:p w:rsidR="009A0F0F" w:rsidRPr="00300536" w:rsidRDefault="00C4630C" w:rsidP="001F2C60">
      <w:pPr>
        <w:ind w:left="362"/>
        <w:jc w:val="both"/>
        <w:rPr>
          <w:i/>
          <w:sz w:val="23"/>
          <w:szCs w:val="23"/>
        </w:rPr>
      </w:pPr>
      <w:r w:rsidRPr="00300536">
        <w:rPr>
          <w:noProof/>
          <w:sz w:val="23"/>
          <w:szCs w:val="23"/>
          <w:lang w:val="es-PE" w:eastAsia="es-PE"/>
        </w:rPr>
        <w:drawing>
          <wp:inline distT="0" distB="0" distL="0" distR="0">
            <wp:extent cx="5210175" cy="1800225"/>
            <wp:effectExtent l="0" t="0" r="9525"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t="45985"/>
                    <a:stretch>
                      <a:fillRect/>
                    </a:stretch>
                  </pic:blipFill>
                  <pic:spPr bwMode="auto">
                    <a:xfrm>
                      <a:off x="0" y="0"/>
                      <a:ext cx="5210175" cy="1800225"/>
                    </a:xfrm>
                    <a:prstGeom prst="rect">
                      <a:avLst/>
                    </a:prstGeom>
                    <a:noFill/>
                    <a:ln>
                      <a:noFill/>
                    </a:ln>
                  </pic:spPr>
                </pic:pic>
              </a:graphicData>
            </a:graphic>
          </wp:inline>
        </w:drawing>
      </w:r>
    </w:p>
    <w:p w:rsidR="009A0F0F" w:rsidRPr="00300536" w:rsidRDefault="009A0F0F" w:rsidP="001F2C60">
      <w:pPr>
        <w:ind w:left="362"/>
        <w:jc w:val="both"/>
        <w:rPr>
          <w:i/>
          <w:sz w:val="23"/>
          <w:szCs w:val="23"/>
        </w:rPr>
      </w:pPr>
    </w:p>
    <w:p w:rsidR="00215006" w:rsidRPr="00300536" w:rsidRDefault="00215006" w:rsidP="00215006">
      <w:pPr>
        <w:jc w:val="both"/>
        <w:rPr>
          <w:sz w:val="23"/>
          <w:szCs w:val="23"/>
        </w:rPr>
      </w:pPr>
      <w:r w:rsidRPr="00300536">
        <w:rPr>
          <w:b/>
          <w:sz w:val="23"/>
          <w:szCs w:val="23"/>
        </w:rPr>
        <w:t>Pronunciamiento:</w:t>
      </w:r>
    </w:p>
    <w:p w:rsidR="00215006" w:rsidRPr="00300536" w:rsidRDefault="00215006" w:rsidP="00215006">
      <w:pPr>
        <w:jc w:val="both"/>
        <w:rPr>
          <w:sz w:val="23"/>
          <w:szCs w:val="23"/>
        </w:rPr>
      </w:pPr>
    </w:p>
    <w:p w:rsidR="00B257ED" w:rsidRPr="00300536" w:rsidRDefault="00215006" w:rsidP="00300536">
      <w:pPr>
        <w:pStyle w:val="WW-Sangra3detindependiente"/>
        <w:suppressAutoHyphens w:val="0"/>
        <w:ind w:left="1"/>
        <w:rPr>
          <w:sz w:val="23"/>
          <w:szCs w:val="23"/>
          <w:lang w:val="es-PE" w:eastAsia="es-ES"/>
        </w:rPr>
      </w:pPr>
      <w:r w:rsidRPr="00300536">
        <w:rPr>
          <w:sz w:val="23"/>
          <w:szCs w:val="23"/>
          <w:lang w:val="es-PE" w:eastAsia="es-ES"/>
        </w:rPr>
        <w:t>De la revisión del Capítulo IV de la Sección Específica de las Bases, se advierte que se ha establecido, entre otros, el siguiente factor de evaluación:</w:t>
      </w:r>
      <w:r w:rsidR="00300536">
        <w:rPr>
          <w:sz w:val="23"/>
          <w:szCs w:val="23"/>
          <w:lang w:val="es-PE" w:eastAsia="es-ES"/>
        </w:rPr>
        <w:t xml:space="preserve"> </w:t>
      </w:r>
    </w:p>
    <w:p w:rsidR="008A38D1" w:rsidRPr="00300536" w:rsidRDefault="008A38D1" w:rsidP="00215006">
      <w:pPr>
        <w:widowControl w:val="0"/>
        <w:ind w:left="567"/>
        <w:jc w:val="both"/>
        <w:rPr>
          <w:b/>
          <w:sz w:val="23"/>
          <w:szCs w:val="23"/>
          <w:lang w:val="es-PE"/>
        </w:rPr>
      </w:pPr>
    </w:p>
    <w:p w:rsidR="00B257ED" w:rsidRPr="00300536" w:rsidRDefault="00B257ED" w:rsidP="00B257ED">
      <w:pPr>
        <w:widowControl w:val="0"/>
        <w:numPr>
          <w:ilvl w:val="0"/>
          <w:numId w:val="16"/>
        </w:numPr>
        <w:jc w:val="both"/>
        <w:rPr>
          <w:b/>
          <w:sz w:val="23"/>
          <w:szCs w:val="23"/>
          <w:u w:val="single"/>
        </w:rPr>
      </w:pPr>
      <w:r w:rsidRPr="00300536">
        <w:rPr>
          <w:b/>
          <w:sz w:val="23"/>
          <w:szCs w:val="23"/>
          <w:u w:val="single"/>
        </w:rPr>
        <w:t>ítem N° 1 “</w:t>
      </w:r>
      <w:r w:rsidRPr="00300536">
        <w:rPr>
          <w:rStyle w:val="iceouttxt"/>
          <w:b/>
          <w:sz w:val="23"/>
          <w:szCs w:val="23"/>
          <w:u w:val="single"/>
        </w:rPr>
        <w:t>Motoniveladora 170 HP”</w:t>
      </w:r>
    </w:p>
    <w:p w:rsidR="00B257ED" w:rsidRPr="00300536" w:rsidRDefault="00B257ED" w:rsidP="00B257ED">
      <w:pPr>
        <w:ind w:left="362"/>
        <w:jc w:val="both"/>
        <w:rPr>
          <w:sz w:val="23"/>
          <w:szCs w:val="23"/>
        </w:rPr>
      </w:pPr>
    </w:p>
    <w:p w:rsidR="00B257ED" w:rsidRPr="00300536" w:rsidRDefault="00C4630C" w:rsidP="00B257ED">
      <w:pPr>
        <w:ind w:left="362"/>
        <w:jc w:val="both"/>
        <w:rPr>
          <w:sz w:val="23"/>
          <w:szCs w:val="23"/>
        </w:rPr>
      </w:pPr>
      <w:r w:rsidRPr="00300536">
        <w:rPr>
          <w:noProof/>
          <w:sz w:val="23"/>
          <w:szCs w:val="23"/>
          <w:lang w:val="es-PE" w:eastAsia="es-PE"/>
        </w:rPr>
        <w:drawing>
          <wp:inline distT="0" distB="0" distL="0" distR="0">
            <wp:extent cx="4752975" cy="2133600"/>
            <wp:effectExtent l="0" t="0" r="9525" b="0"/>
            <wp:docPr id="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
                      <a:extLst>
                        <a:ext uri="{28A0092B-C50C-407E-A947-70E740481C1C}">
                          <a14:useLocalDpi xmlns:a14="http://schemas.microsoft.com/office/drawing/2010/main" val="0"/>
                        </a:ext>
                      </a:extLst>
                    </a:blip>
                    <a:srcRect l="29245" t="30612" r="26077" b="20213"/>
                    <a:stretch>
                      <a:fillRect/>
                    </a:stretch>
                  </pic:blipFill>
                  <pic:spPr bwMode="auto">
                    <a:xfrm>
                      <a:off x="0" y="0"/>
                      <a:ext cx="4752975" cy="2133600"/>
                    </a:xfrm>
                    <a:prstGeom prst="rect">
                      <a:avLst/>
                    </a:prstGeom>
                    <a:noFill/>
                    <a:ln>
                      <a:noFill/>
                    </a:ln>
                  </pic:spPr>
                </pic:pic>
              </a:graphicData>
            </a:graphic>
          </wp:inline>
        </w:drawing>
      </w:r>
    </w:p>
    <w:p w:rsidR="00215006" w:rsidRPr="00300536" w:rsidRDefault="00215006" w:rsidP="00215006">
      <w:pPr>
        <w:widowControl w:val="0"/>
        <w:ind w:left="567"/>
        <w:jc w:val="both"/>
        <w:rPr>
          <w:b/>
          <w:sz w:val="23"/>
          <w:szCs w:val="23"/>
        </w:rPr>
      </w:pPr>
    </w:p>
    <w:p w:rsidR="00C03147" w:rsidRPr="00300536" w:rsidRDefault="00215006" w:rsidP="001F2C60">
      <w:pPr>
        <w:ind w:right="-1"/>
        <w:jc w:val="both"/>
        <w:rPr>
          <w:sz w:val="23"/>
          <w:szCs w:val="23"/>
        </w:rPr>
      </w:pPr>
      <w:r w:rsidRPr="00300536">
        <w:rPr>
          <w:rFonts w:eastAsia="Batang"/>
          <w:sz w:val="23"/>
          <w:szCs w:val="23"/>
          <w:lang w:val="es-PE" w:eastAsia="es-PE"/>
        </w:rPr>
        <w:t>Ahora bien</w:t>
      </w:r>
      <w:r w:rsidRPr="00300536">
        <w:rPr>
          <w:rFonts w:eastAsia="Batang"/>
          <w:i/>
          <w:sz w:val="23"/>
          <w:szCs w:val="23"/>
          <w:lang w:val="es-PE" w:eastAsia="es-PE"/>
        </w:rPr>
        <w:t>,</w:t>
      </w:r>
      <w:r w:rsidRPr="00300536">
        <w:rPr>
          <w:rFonts w:eastAsia="Batang"/>
          <w:b/>
          <w:i/>
          <w:sz w:val="23"/>
          <w:szCs w:val="23"/>
          <w:lang w:val="es-PE" w:eastAsia="es-PE"/>
        </w:rPr>
        <w:t xml:space="preserve"> </w:t>
      </w:r>
      <w:r w:rsidRPr="00300536">
        <w:rPr>
          <w:sz w:val="23"/>
          <w:szCs w:val="23"/>
        </w:rPr>
        <w:t>el Comité Especial señaló que no acoge absolver la</w:t>
      </w:r>
      <w:r w:rsidR="00C03147" w:rsidRPr="00300536">
        <w:rPr>
          <w:sz w:val="23"/>
          <w:szCs w:val="23"/>
        </w:rPr>
        <w:t>s</w:t>
      </w:r>
      <w:r w:rsidRPr="00300536">
        <w:rPr>
          <w:sz w:val="23"/>
          <w:szCs w:val="23"/>
        </w:rPr>
        <w:t xml:space="preserve"> presente</w:t>
      </w:r>
      <w:r w:rsidR="00C03147" w:rsidRPr="00300536">
        <w:rPr>
          <w:sz w:val="23"/>
          <w:szCs w:val="23"/>
        </w:rPr>
        <w:t>s</w:t>
      </w:r>
      <w:r w:rsidRPr="00300536">
        <w:rPr>
          <w:sz w:val="23"/>
          <w:szCs w:val="23"/>
        </w:rPr>
        <w:t xml:space="preserve"> observaci</w:t>
      </w:r>
      <w:r w:rsidR="00C03147" w:rsidRPr="00300536">
        <w:rPr>
          <w:sz w:val="23"/>
          <w:szCs w:val="23"/>
        </w:rPr>
        <w:t>ones, señalando lo siguiente:</w:t>
      </w:r>
    </w:p>
    <w:p w:rsidR="00C03147" w:rsidRPr="00300536" w:rsidRDefault="00C03147" w:rsidP="00215006">
      <w:pPr>
        <w:ind w:right="26"/>
        <w:jc w:val="both"/>
        <w:rPr>
          <w:sz w:val="23"/>
          <w:szCs w:val="23"/>
        </w:rPr>
      </w:pPr>
      <w:r w:rsidRPr="00300536">
        <w:rPr>
          <w:sz w:val="23"/>
          <w:szCs w:val="23"/>
        </w:rPr>
        <w:t xml:space="preserve"> </w:t>
      </w:r>
    </w:p>
    <w:p w:rsidR="00C03147" w:rsidRPr="00300536" w:rsidRDefault="003915F1" w:rsidP="00C03147">
      <w:pPr>
        <w:pStyle w:val="Default"/>
        <w:ind w:left="362"/>
        <w:jc w:val="both"/>
        <w:rPr>
          <w:i/>
          <w:color w:val="auto"/>
          <w:sz w:val="23"/>
          <w:szCs w:val="23"/>
        </w:rPr>
      </w:pPr>
      <w:r w:rsidRPr="00300536">
        <w:rPr>
          <w:i/>
          <w:color w:val="auto"/>
          <w:sz w:val="23"/>
          <w:szCs w:val="23"/>
        </w:rPr>
        <w:t>“</w:t>
      </w:r>
      <w:r w:rsidR="00C03147" w:rsidRPr="00300536">
        <w:rPr>
          <w:i/>
          <w:color w:val="auto"/>
          <w:sz w:val="23"/>
          <w:szCs w:val="23"/>
        </w:rPr>
        <w:t xml:space="preserve">Respondiendo a cada observación referente a los criterios de evaluación: </w:t>
      </w:r>
    </w:p>
    <w:p w:rsidR="00C03147" w:rsidRPr="00300536" w:rsidRDefault="00C03147" w:rsidP="00C03147">
      <w:pPr>
        <w:pStyle w:val="Default"/>
        <w:ind w:left="362"/>
        <w:jc w:val="both"/>
        <w:rPr>
          <w:i/>
          <w:color w:val="auto"/>
          <w:sz w:val="23"/>
          <w:szCs w:val="23"/>
        </w:rPr>
      </w:pPr>
      <w:r w:rsidRPr="00300536">
        <w:rPr>
          <w:i/>
          <w:color w:val="auto"/>
          <w:sz w:val="23"/>
          <w:szCs w:val="23"/>
        </w:rPr>
        <w:t xml:space="preserve">Diámetro del circulo: es importante que a mayor diámetro con dientes externos le otorga mayor torque (mecánicamente, mayor precisión y exige menor esfuerzo al sistema hidráulico (menos calor, mayor vida útil). </w:t>
      </w:r>
    </w:p>
    <w:p w:rsidR="003915F1" w:rsidRPr="00300536" w:rsidRDefault="003915F1" w:rsidP="00C03147">
      <w:pPr>
        <w:pStyle w:val="Default"/>
        <w:ind w:left="362"/>
        <w:jc w:val="both"/>
        <w:rPr>
          <w:i/>
          <w:color w:val="auto"/>
          <w:sz w:val="23"/>
          <w:szCs w:val="23"/>
        </w:rPr>
      </w:pPr>
    </w:p>
    <w:p w:rsidR="00C03147" w:rsidRPr="00300536" w:rsidRDefault="00C03147" w:rsidP="00C03147">
      <w:pPr>
        <w:pStyle w:val="Default"/>
        <w:ind w:left="362"/>
        <w:jc w:val="both"/>
        <w:rPr>
          <w:i/>
          <w:color w:val="auto"/>
          <w:sz w:val="23"/>
          <w:szCs w:val="23"/>
        </w:rPr>
      </w:pPr>
      <w:r w:rsidRPr="00300536">
        <w:rPr>
          <w:i/>
          <w:color w:val="auto"/>
          <w:sz w:val="23"/>
          <w:szCs w:val="23"/>
        </w:rPr>
        <w:t xml:space="preserve">Cilindrada: vuestra apreciación al introducir el concepto o la diferencia del consumo de combustible entre un motor electrónico y un motor mecánico está muy claro para nosotros, incluso nuestros requerimientos técnicos mínimos contemplan un motor electrónico que posee la mayoría de las marcas de motoniveladoras del mercado. Aun así consideramos que el valor de la cilindrada no deja de ser muy importante porque permite conocer que existe un menor consumo de combustible comparado a un motor que posee mayor cilindrada, aún siendo electrónico. </w:t>
      </w:r>
    </w:p>
    <w:p w:rsidR="003915F1" w:rsidRPr="00300536" w:rsidRDefault="003915F1" w:rsidP="00C03147">
      <w:pPr>
        <w:pStyle w:val="Default"/>
        <w:ind w:left="362"/>
        <w:jc w:val="both"/>
        <w:rPr>
          <w:i/>
          <w:color w:val="auto"/>
          <w:sz w:val="23"/>
          <w:szCs w:val="23"/>
        </w:rPr>
      </w:pPr>
    </w:p>
    <w:p w:rsidR="00C03147" w:rsidRPr="00300536" w:rsidRDefault="00C03147" w:rsidP="00C03147">
      <w:pPr>
        <w:ind w:left="362" w:right="26"/>
        <w:jc w:val="both"/>
        <w:rPr>
          <w:i/>
          <w:sz w:val="23"/>
          <w:szCs w:val="23"/>
        </w:rPr>
      </w:pPr>
      <w:r w:rsidRPr="00300536">
        <w:rPr>
          <w:i/>
          <w:sz w:val="23"/>
          <w:szCs w:val="23"/>
        </w:rPr>
        <w:t>Profundidad de corte: consideramos que este valor si genera beneficio en su principal propósito de cortar y realizar los cortes laterales sobre materiales duros qu</w:t>
      </w:r>
      <w:r w:rsidR="003915F1" w:rsidRPr="00300536">
        <w:rPr>
          <w:i/>
          <w:sz w:val="23"/>
          <w:szCs w:val="23"/>
        </w:rPr>
        <w:t>e se acomoda a nuestra realidad (…)”.</w:t>
      </w:r>
    </w:p>
    <w:p w:rsidR="00215006" w:rsidRPr="00300536" w:rsidRDefault="00215006" w:rsidP="00215006">
      <w:pPr>
        <w:jc w:val="both"/>
        <w:rPr>
          <w:sz w:val="23"/>
          <w:szCs w:val="23"/>
        </w:rPr>
      </w:pPr>
    </w:p>
    <w:p w:rsidR="00215006" w:rsidRPr="00300536" w:rsidRDefault="00215006" w:rsidP="00215006">
      <w:pPr>
        <w:tabs>
          <w:tab w:val="left" w:pos="567"/>
          <w:tab w:val="left" w:pos="3828"/>
          <w:tab w:val="left" w:pos="4111"/>
          <w:tab w:val="left" w:pos="4820"/>
          <w:tab w:val="left" w:pos="5103"/>
        </w:tabs>
        <w:jc w:val="both"/>
        <w:rPr>
          <w:sz w:val="23"/>
          <w:szCs w:val="23"/>
        </w:rPr>
      </w:pPr>
      <w:r w:rsidRPr="00300536">
        <w:rPr>
          <w:sz w:val="23"/>
          <w:szCs w:val="23"/>
          <w:lang w:val="es-PE"/>
        </w:rPr>
        <w:t xml:space="preserve">Sobre el particular, </w:t>
      </w:r>
      <w:r w:rsidR="008C0B27" w:rsidRPr="00300536">
        <w:rPr>
          <w:sz w:val="23"/>
          <w:szCs w:val="23"/>
          <w:lang w:val="es-PE"/>
        </w:rPr>
        <w:t xml:space="preserve">tal como se señalará precedentemente </w:t>
      </w:r>
      <w:r w:rsidRPr="00300536">
        <w:rPr>
          <w:sz w:val="23"/>
          <w:szCs w:val="23"/>
          <w:lang w:val="es-PE"/>
        </w:rPr>
        <w:t>de</w:t>
      </w:r>
      <w:r w:rsidRPr="00300536">
        <w:rPr>
          <w:sz w:val="23"/>
          <w:szCs w:val="23"/>
        </w:rPr>
        <w:t xml:space="preserve"> acuerdo con el artículo 30 del Reglamento,</w:t>
      </w:r>
      <w:r w:rsidRPr="00300536">
        <w:rPr>
          <w:sz w:val="23"/>
          <w:szCs w:val="23"/>
          <w:lang w:val="es-PE"/>
        </w:rPr>
        <w:t xml:space="preserve"> en el caso de bienes, la Entidad</w:t>
      </w:r>
      <w:r w:rsidRPr="00300536">
        <w:rPr>
          <w:sz w:val="23"/>
          <w:szCs w:val="23"/>
        </w:rPr>
        <w:t xml:space="preserve"> puede establecer, entre otros, factores referidos a las características particulares que se ofrecen para el objeto de contratación, como es el caso del factor Mejoras.</w:t>
      </w:r>
    </w:p>
    <w:p w:rsidR="00215006" w:rsidRPr="00300536" w:rsidRDefault="00215006" w:rsidP="00215006">
      <w:pPr>
        <w:tabs>
          <w:tab w:val="left" w:pos="567"/>
          <w:tab w:val="left" w:pos="3828"/>
          <w:tab w:val="left" w:pos="4111"/>
          <w:tab w:val="left" w:pos="4820"/>
          <w:tab w:val="left" w:pos="5103"/>
        </w:tabs>
        <w:jc w:val="both"/>
        <w:rPr>
          <w:sz w:val="23"/>
          <w:szCs w:val="23"/>
          <w:lang w:val="es-PE"/>
        </w:rPr>
      </w:pPr>
    </w:p>
    <w:p w:rsidR="00215006" w:rsidRPr="00300536" w:rsidRDefault="00215006" w:rsidP="00215006">
      <w:pPr>
        <w:tabs>
          <w:tab w:val="left" w:pos="567"/>
          <w:tab w:val="left" w:pos="3828"/>
          <w:tab w:val="left" w:pos="4111"/>
          <w:tab w:val="left" w:pos="4820"/>
          <w:tab w:val="left" w:pos="5103"/>
        </w:tabs>
        <w:jc w:val="both"/>
        <w:rPr>
          <w:sz w:val="23"/>
          <w:szCs w:val="23"/>
        </w:rPr>
      </w:pPr>
      <w:r w:rsidRPr="00300536">
        <w:rPr>
          <w:sz w:val="23"/>
          <w:szCs w:val="23"/>
          <w:lang w:val="es-PE"/>
        </w:rPr>
        <w:t xml:space="preserve">Cabe indicar que mediante la Directiva N° 001-2016-OSCE/CD, </w:t>
      </w:r>
      <w:r w:rsidRPr="00300536">
        <w:rPr>
          <w:i/>
          <w:sz w:val="23"/>
          <w:szCs w:val="23"/>
          <w:lang w:val="es-PE"/>
        </w:rPr>
        <w:t>Bases y solicitud de expresión de Interés Estándar para los procedimientos de selección a convocar en el marco de la Ley N° 30225</w:t>
      </w:r>
      <w:r w:rsidRPr="00300536">
        <w:rPr>
          <w:sz w:val="23"/>
          <w:szCs w:val="23"/>
          <w:lang w:val="es-PE"/>
        </w:rPr>
        <w:t xml:space="preserve">, se aprobaron las Bases Estándar de la Licitación Pública para la contratación de suministro de bienes, de la cual se advierte </w:t>
      </w:r>
      <w:r w:rsidRPr="00300536">
        <w:rPr>
          <w:sz w:val="23"/>
          <w:szCs w:val="23"/>
        </w:rPr>
        <w:t>que los factores de evaluación adicionales que establezca la Entidad, deberán corresponder a la naturaleza y características del objeto del procedimiento, su finalidad y a la necesidad de la Entidad.</w:t>
      </w:r>
    </w:p>
    <w:p w:rsidR="00215006" w:rsidRPr="00300536" w:rsidRDefault="00215006" w:rsidP="00215006">
      <w:pPr>
        <w:tabs>
          <w:tab w:val="left" w:pos="567"/>
          <w:tab w:val="left" w:pos="3828"/>
          <w:tab w:val="left" w:pos="4111"/>
          <w:tab w:val="left" w:pos="4820"/>
          <w:tab w:val="left" w:pos="5103"/>
        </w:tabs>
        <w:jc w:val="both"/>
        <w:rPr>
          <w:sz w:val="23"/>
          <w:szCs w:val="23"/>
          <w:lang w:val="es-PE"/>
        </w:rPr>
      </w:pPr>
    </w:p>
    <w:p w:rsidR="00215006" w:rsidRPr="00300536" w:rsidRDefault="00215006" w:rsidP="00215006">
      <w:pPr>
        <w:pStyle w:val="Prrafodelista"/>
        <w:widowControl w:val="0"/>
        <w:tabs>
          <w:tab w:val="left" w:pos="1701"/>
        </w:tabs>
        <w:ind w:left="0"/>
        <w:jc w:val="both"/>
        <w:rPr>
          <w:sz w:val="23"/>
          <w:szCs w:val="23"/>
          <w:lang w:val="es-PE"/>
        </w:rPr>
      </w:pPr>
      <w:r w:rsidRPr="00300536">
        <w:rPr>
          <w:sz w:val="23"/>
          <w:szCs w:val="23"/>
          <w:lang w:val="es-PE"/>
        </w:rPr>
        <w:t>Ahora bien, conforme lo establece la referida Directiva y el articulo 29 del Reglamento, los factores de evaluación elaborados por el comité de selección deben ser objetivos y deben guardar vinculación, razonabilidad y proporcionalidad con el objeto de la contratación. Asimismo, estos no pueden calificar con puntaje el cumplimiento de las Especificaciones Técnicas ni los requisitos de calificación.</w:t>
      </w:r>
    </w:p>
    <w:p w:rsidR="00215006" w:rsidRPr="00300536" w:rsidRDefault="00215006" w:rsidP="00215006">
      <w:pPr>
        <w:pStyle w:val="Prrafodelista"/>
        <w:widowControl w:val="0"/>
        <w:tabs>
          <w:tab w:val="left" w:pos="1701"/>
        </w:tabs>
        <w:ind w:left="0"/>
        <w:jc w:val="both"/>
        <w:rPr>
          <w:sz w:val="23"/>
          <w:szCs w:val="23"/>
          <w:lang w:val="es-PE"/>
        </w:rPr>
      </w:pPr>
    </w:p>
    <w:p w:rsidR="00215006" w:rsidRPr="00300536" w:rsidRDefault="00215006" w:rsidP="00215006">
      <w:pPr>
        <w:pStyle w:val="Prrafodelista"/>
        <w:widowControl w:val="0"/>
        <w:tabs>
          <w:tab w:val="left" w:pos="1701"/>
        </w:tabs>
        <w:ind w:left="0"/>
        <w:jc w:val="both"/>
        <w:rPr>
          <w:sz w:val="23"/>
          <w:szCs w:val="23"/>
          <w:lang w:val="es-PE"/>
        </w:rPr>
      </w:pPr>
      <w:r w:rsidRPr="00300536">
        <w:rPr>
          <w:sz w:val="23"/>
          <w:szCs w:val="23"/>
          <w:lang w:eastAsia="es-PE"/>
        </w:rPr>
        <w:t xml:space="preserve">De lo anterior, se desprende que el principal objetivo de los factores de evaluación es comparar y discriminar propuestas, de aquí que </w:t>
      </w:r>
      <w:r w:rsidRPr="00300536">
        <w:rPr>
          <w:sz w:val="23"/>
          <w:szCs w:val="23"/>
          <w:u w:val="single"/>
          <w:lang w:eastAsia="es-PE"/>
        </w:rPr>
        <w:t>no puede exigirse al Comité Especial elaborar factores de evaluación cuyo puntaje máximo pueda ser obtenido por la totalidad de los postores ya que ello desnaturalizaría su función principal</w:t>
      </w:r>
      <w:r w:rsidRPr="00300536">
        <w:rPr>
          <w:sz w:val="23"/>
          <w:szCs w:val="23"/>
          <w:lang w:eastAsia="es-PE"/>
        </w:rPr>
        <w:t>.</w:t>
      </w:r>
    </w:p>
    <w:p w:rsidR="008C0B27" w:rsidRPr="00300536" w:rsidRDefault="008C0B27" w:rsidP="00215006">
      <w:pPr>
        <w:pStyle w:val="Prrafodelista"/>
        <w:widowControl w:val="0"/>
        <w:tabs>
          <w:tab w:val="left" w:pos="1701"/>
        </w:tabs>
        <w:ind w:left="0"/>
        <w:jc w:val="both"/>
        <w:rPr>
          <w:sz w:val="23"/>
          <w:szCs w:val="23"/>
          <w:lang w:val="es-PE"/>
        </w:rPr>
      </w:pPr>
    </w:p>
    <w:p w:rsidR="00215006" w:rsidRPr="00300536" w:rsidRDefault="00215006" w:rsidP="00215006">
      <w:pPr>
        <w:pStyle w:val="Prrafodelista"/>
        <w:widowControl w:val="0"/>
        <w:tabs>
          <w:tab w:val="left" w:pos="1701"/>
        </w:tabs>
        <w:ind w:left="0"/>
        <w:jc w:val="both"/>
        <w:rPr>
          <w:sz w:val="23"/>
          <w:szCs w:val="23"/>
          <w:lang w:val="es-PE"/>
        </w:rPr>
      </w:pPr>
      <w:r w:rsidRPr="00300536">
        <w:rPr>
          <w:sz w:val="23"/>
          <w:szCs w:val="23"/>
          <w:lang w:val="es-PE"/>
        </w:rPr>
        <w:t xml:space="preserve">En el presente caso, la revisión del </w:t>
      </w:r>
      <w:r w:rsidRPr="00300536">
        <w:rPr>
          <w:sz w:val="23"/>
          <w:szCs w:val="23"/>
        </w:rPr>
        <w:t>Capítulo IV de la Sección Específica</w:t>
      </w:r>
      <w:r w:rsidRPr="00300536">
        <w:rPr>
          <w:sz w:val="23"/>
          <w:szCs w:val="23"/>
          <w:lang w:val="es-PE"/>
        </w:rPr>
        <w:t>, se ha advierte que el factor de evaluación “Mejoras a</w:t>
      </w:r>
      <w:r w:rsidR="001F2C60" w:rsidRPr="00300536">
        <w:rPr>
          <w:sz w:val="23"/>
          <w:szCs w:val="23"/>
          <w:lang w:val="es-PE"/>
        </w:rPr>
        <w:t xml:space="preserve"> las Especificaciones Técnicas” </w:t>
      </w:r>
      <w:r w:rsidRPr="00300536">
        <w:rPr>
          <w:sz w:val="23"/>
          <w:szCs w:val="23"/>
          <w:lang w:val="es-PE"/>
        </w:rPr>
        <w:t xml:space="preserve">califica aquello que supera lo establecido en las especificaciones técnicas </w:t>
      </w:r>
      <w:r w:rsidR="00133B50" w:rsidRPr="00300536">
        <w:rPr>
          <w:sz w:val="23"/>
          <w:szCs w:val="23"/>
          <w:lang w:val="es-PE"/>
        </w:rPr>
        <w:t>del</w:t>
      </w:r>
      <w:r w:rsidR="001F2C60" w:rsidRPr="00300536">
        <w:rPr>
          <w:sz w:val="23"/>
          <w:szCs w:val="23"/>
          <w:lang w:val="es-PE"/>
        </w:rPr>
        <w:t xml:space="preserve"> </w:t>
      </w:r>
      <w:r w:rsidR="00133B50" w:rsidRPr="00300536">
        <w:rPr>
          <w:sz w:val="23"/>
          <w:szCs w:val="23"/>
          <w:lang w:val="es-PE"/>
        </w:rPr>
        <w:t xml:space="preserve">ítem </w:t>
      </w:r>
      <w:r w:rsidR="00A14087" w:rsidRPr="00300536">
        <w:rPr>
          <w:sz w:val="23"/>
          <w:szCs w:val="23"/>
          <w:lang w:val="es-PE"/>
        </w:rPr>
        <w:t>N°</w:t>
      </w:r>
      <w:r w:rsidR="001F2C60" w:rsidRPr="00300536">
        <w:rPr>
          <w:sz w:val="23"/>
          <w:szCs w:val="23"/>
          <w:lang w:val="es-PE"/>
        </w:rPr>
        <w:t xml:space="preserve">1, </w:t>
      </w:r>
      <w:r w:rsidRPr="00300536">
        <w:rPr>
          <w:sz w:val="23"/>
          <w:szCs w:val="23"/>
          <w:lang w:val="es-PE"/>
        </w:rPr>
        <w:t>lo cual se encuentra acorde con la normativa de contratación pública.</w:t>
      </w:r>
    </w:p>
    <w:p w:rsidR="00872862" w:rsidRPr="00300536" w:rsidRDefault="00872862" w:rsidP="00215006">
      <w:pPr>
        <w:pStyle w:val="Prrafodelista"/>
        <w:widowControl w:val="0"/>
        <w:tabs>
          <w:tab w:val="left" w:pos="1701"/>
        </w:tabs>
        <w:ind w:left="0"/>
        <w:jc w:val="both"/>
        <w:rPr>
          <w:sz w:val="23"/>
          <w:szCs w:val="23"/>
          <w:lang w:val="es-PE"/>
        </w:rPr>
      </w:pPr>
    </w:p>
    <w:p w:rsidR="00215006" w:rsidRPr="00300536" w:rsidRDefault="00215006" w:rsidP="00215006">
      <w:pPr>
        <w:tabs>
          <w:tab w:val="left" w:pos="567"/>
          <w:tab w:val="left" w:pos="3828"/>
          <w:tab w:val="left" w:pos="4111"/>
          <w:tab w:val="left" w:pos="4820"/>
          <w:tab w:val="left" w:pos="5103"/>
        </w:tabs>
        <w:jc w:val="both"/>
        <w:rPr>
          <w:sz w:val="23"/>
          <w:szCs w:val="23"/>
          <w:lang w:val="es-PE"/>
        </w:rPr>
      </w:pPr>
      <w:r w:rsidRPr="00300536">
        <w:rPr>
          <w:sz w:val="23"/>
          <w:szCs w:val="23"/>
          <w:lang w:val="es-PE"/>
        </w:rPr>
        <w:t>Por lo expuesto, y en tan</w:t>
      </w:r>
      <w:r w:rsidR="00F222D2" w:rsidRPr="00300536">
        <w:rPr>
          <w:sz w:val="23"/>
          <w:szCs w:val="23"/>
          <w:lang w:val="es-PE"/>
        </w:rPr>
        <w:t>t</w:t>
      </w:r>
      <w:r w:rsidRPr="00300536">
        <w:rPr>
          <w:sz w:val="23"/>
          <w:szCs w:val="23"/>
          <w:lang w:val="es-PE"/>
        </w:rPr>
        <w:t>o la pretensión del participante es modificar</w:t>
      </w:r>
      <w:r w:rsidR="001F2C60" w:rsidRPr="00300536">
        <w:rPr>
          <w:sz w:val="23"/>
          <w:szCs w:val="23"/>
          <w:lang w:val="es-PE"/>
        </w:rPr>
        <w:t xml:space="preserve"> o eliminar</w:t>
      </w:r>
      <w:r w:rsidRPr="00300536">
        <w:rPr>
          <w:sz w:val="23"/>
          <w:szCs w:val="23"/>
          <w:lang w:val="es-PE"/>
        </w:rPr>
        <w:t xml:space="preserve"> el factor de evaluación “Mejoras a las Especificaciones Técnicas”</w:t>
      </w:r>
      <w:r w:rsidR="00133B50" w:rsidRPr="00300536">
        <w:rPr>
          <w:sz w:val="23"/>
          <w:szCs w:val="23"/>
          <w:lang w:val="es-PE"/>
        </w:rPr>
        <w:t xml:space="preserve"> del</w:t>
      </w:r>
      <w:r w:rsidR="001F2C60" w:rsidRPr="00300536">
        <w:rPr>
          <w:sz w:val="23"/>
          <w:szCs w:val="23"/>
          <w:lang w:val="es-PE"/>
        </w:rPr>
        <w:t xml:space="preserve"> </w:t>
      </w:r>
      <w:r w:rsidR="00133B50" w:rsidRPr="00300536">
        <w:rPr>
          <w:sz w:val="23"/>
          <w:szCs w:val="23"/>
          <w:lang w:val="es-PE"/>
        </w:rPr>
        <w:t xml:space="preserve">ítem </w:t>
      </w:r>
      <w:r w:rsidR="00F902A0" w:rsidRPr="00300536">
        <w:rPr>
          <w:sz w:val="23"/>
          <w:szCs w:val="23"/>
          <w:lang w:val="es-PE"/>
        </w:rPr>
        <w:t>N°</w:t>
      </w:r>
      <w:r w:rsidR="00133B50" w:rsidRPr="00300536">
        <w:rPr>
          <w:sz w:val="23"/>
          <w:szCs w:val="23"/>
          <w:lang w:val="es-PE"/>
        </w:rPr>
        <w:t>1</w:t>
      </w:r>
      <w:r w:rsidR="001F2C60" w:rsidRPr="00300536">
        <w:rPr>
          <w:sz w:val="23"/>
          <w:szCs w:val="23"/>
          <w:lang w:val="es-PE"/>
        </w:rPr>
        <w:t xml:space="preserve">, </w:t>
      </w:r>
      <w:r w:rsidR="00133B50" w:rsidRPr="00300536">
        <w:rPr>
          <w:sz w:val="23"/>
          <w:szCs w:val="23"/>
          <w:lang w:val="es-PE"/>
        </w:rPr>
        <w:t xml:space="preserve">según su particular </w:t>
      </w:r>
      <w:r w:rsidRPr="00300536">
        <w:rPr>
          <w:sz w:val="23"/>
          <w:szCs w:val="23"/>
          <w:lang w:val="es-PE"/>
        </w:rPr>
        <w:t xml:space="preserve">interés, este Organismo Supervisor ha decidido </w:t>
      </w:r>
      <w:r w:rsidRPr="00300536">
        <w:rPr>
          <w:b/>
          <w:sz w:val="23"/>
          <w:szCs w:val="23"/>
          <w:lang w:val="es-PE"/>
        </w:rPr>
        <w:t>NO ACOGER</w:t>
      </w:r>
      <w:r w:rsidRPr="00300536">
        <w:rPr>
          <w:sz w:val="23"/>
          <w:szCs w:val="23"/>
          <w:lang w:val="es-PE"/>
        </w:rPr>
        <w:t xml:space="preserve"> la observaci</w:t>
      </w:r>
      <w:r w:rsidR="00133B50" w:rsidRPr="00300536">
        <w:rPr>
          <w:sz w:val="23"/>
          <w:szCs w:val="23"/>
          <w:lang w:val="es-PE"/>
        </w:rPr>
        <w:t>ón</w:t>
      </w:r>
      <w:r w:rsidR="001F2C60" w:rsidRPr="00300536">
        <w:rPr>
          <w:sz w:val="23"/>
          <w:szCs w:val="23"/>
          <w:lang w:val="es-PE"/>
        </w:rPr>
        <w:t xml:space="preserve"> N° 12</w:t>
      </w:r>
      <w:r w:rsidRPr="00300536">
        <w:rPr>
          <w:sz w:val="23"/>
          <w:szCs w:val="23"/>
          <w:lang w:val="es-PE"/>
        </w:rPr>
        <w:t>.</w:t>
      </w:r>
    </w:p>
    <w:p w:rsidR="00872862" w:rsidRPr="00300536" w:rsidRDefault="00872862" w:rsidP="00215006">
      <w:pPr>
        <w:widowControl w:val="0"/>
        <w:tabs>
          <w:tab w:val="left" w:pos="567"/>
          <w:tab w:val="left" w:pos="4253"/>
        </w:tabs>
        <w:ind w:left="4253" w:hanging="4253"/>
        <w:contextualSpacing/>
        <w:jc w:val="both"/>
        <w:rPr>
          <w:rFonts w:eastAsia="Calibri"/>
          <w:sz w:val="23"/>
          <w:szCs w:val="23"/>
          <w:lang w:val="es-PE" w:eastAsia="en-US"/>
        </w:rPr>
      </w:pPr>
    </w:p>
    <w:p w:rsidR="00215006" w:rsidRPr="00300536" w:rsidRDefault="00215006" w:rsidP="00E44F79">
      <w:pPr>
        <w:widowControl w:val="0"/>
        <w:tabs>
          <w:tab w:val="left" w:pos="567"/>
          <w:tab w:val="left" w:pos="4253"/>
          <w:tab w:val="left" w:pos="5529"/>
        </w:tabs>
        <w:ind w:left="4253" w:hanging="4253"/>
        <w:contextualSpacing/>
        <w:jc w:val="both"/>
        <w:rPr>
          <w:b/>
          <w:sz w:val="23"/>
          <w:szCs w:val="23"/>
          <w:lang w:val="es-PE" w:eastAsia="es-ES"/>
        </w:rPr>
      </w:pPr>
      <w:r w:rsidRPr="00300536">
        <w:rPr>
          <w:b/>
          <w:sz w:val="23"/>
          <w:szCs w:val="23"/>
          <w:lang w:val="es-PE"/>
        </w:rPr>
        <w:t>2.2 Observante:</w:t>
      </w:r>
      <w:r w:rsidRPr="00300536">
        <w:rPr>
          <w:b/>
          <w:sz w:val="23"/>
          <w:szCs w:val="23"/>
          <w:lang w:val="es-PE"/>
        </w:rPr>
        <w:tab/>
      </w:r>
      <w:r w:rsidR="00E44F79" w:rsidRPr="00300536">
        <w:rPr>
          <w:b/>
          <w:sz w:val="23"/>
          <w:szCs w:val="23"/>
          <w:lang w:val="es-PE" w:eastAsia="es-ES"/>
        </w:rPr>
        <w:t xml:space="preserve">KOMATSU </w:t>
      </w:r>
      <w:r w:rsidR="00953A77" w:rsidRPr="00300536">
        <w:rPr>
          <w:b/>
          <w:sz w:val="23"/>
          <w:szCs w:val="23"/>
          <w:lang w:val="es-PE" w:eastAsia="es-ES"/>
        </w:rPr>
        <w:t>MITSUI MAQUINAIRAS PERÚ S.A</w:t>
      </w:r>
    </w:p>
    <w:p w:rsidR="005B37F7" w:rsidRPr="00300536" w:rsidRDefault="005B37F7" w:rsidP="00215006">
      <w:pPr>
        <w:widowControl w:val="0"/>
        <w:tabs>
          <w:tab w:val="left" w:pos="567"/>
          <w:tab w:val="left" w:pos="4536"/>
          <w:tab w:val="left" w:pos="5103"/>
        </w:tabs>
        <w:ind w:left="5103" w:hanging="3540"/>
        <w:contextualSpacing/>
        <w:jc w:val="both"/>
        <w:rPr>
          <w:sz w:val="23"/>
          <w:szCs w:val="23"/>
        </w:rPr>
      </w:pPr>
    </w:p>
    <w:p w:rsidR="00591108" w:rsidRPr="00300536" w:rsidRDefault="00862BBB" w:rsidP="005B37F7">
      <w:pPr>
        <w:widowControl w:val="0"/>
        <w:tabs>
          <w:tab w:val="left" w:pos="4253"/>
          <w:tab w:val="left" w:pos="4536"/>
        </w:tabs>
        <w:ind w:left="4253" w:hanging="4253"/>
        <w:jc w:val="both"/>
        <w:rPr>
          <w:b/>
          <w:sz w:val="23"/>
          <w:szCs w:val="23"/>
        </w:rPr>
      </w:pPr>
      <w:r w:rsidRPr="00300536">
        <w:rPr>
          <w:b/>
          <w:sz w:val="23"/>
          <w:szCs w:val="23"/>
        </w:rPr>
        <w:t xml:space="preserve">Observaciones </w:t>
      </w:r>
      <w:r w:rsidR="005B37F7" w:rsidRPr="00300536">
        <w:rPr>
          <w:b/>
          <w:sz w:val="23"/>
          <w:szCs w:val="23"/>
        </w:rPr>
        <w:t xml:space="preserve"> N° </w:t>
      </w:r>
      <w:r w:rsidR="00591108" w:rsidRPr="00300536">
        <w:rPr>
          <w:b/>
          <w:sz w:val="23"/>
          <w:szCs w:val="23"/>
        </w:rPr>
        <w:t>3, N° 4,</w:t>
      </w:r>
    </w:p>
    <w:p w:rsidR="00591108" w:rsidRPr="00300536" w:rsidRDefault="00591108" w:rsidP="00591108">
      <w:pPr>
        <w:widowControl w:val="0"/>
        <w:tabs>
          <w:tab w:val="left" w:pos="4253"/>
          <w:tab w:val="left" w:pos="4536"/>
        </w:tabs>
        <w:ind w:left="4253" w:hanging="4253"/>
        <w:jc w:val="both"/>
        <w:rPr>
          <w:b/>
          <w:sz w:val="23"/>
          <w:szCs w:val="23"/>
        </w:rPr>
      </w:pPr>
      <w:r w:rsidRPr="00300536">
        <w:rPr>
          <w:b/>
          <w:sz w:val="23"/>
          <w:szCs w:val="23"/>
        </w:rPr>
        <w:t>N° 8, N° 9</w:t>
      </w:r>
      <w:r w:rsidR="00215006" w:rsidRPr="00300536">
        <w:rPr>
          <w:b/>
          <w:sz w:val="23"/>
          <w:szCs w:val="23"/>
        </w:rPr>
        <w:t xml:space="preserve"> y N° </w:t>
      </w:r>
      <w:r w:rsidRPr="00300536">
        <w:rPr>
          <w:b/>
          <w:sz w:val="23"/>
          <w:szCs w:val="23"/>
        </w:rPr>
        <w:t xml:space="preserve">10:            </w:t>
      </w:r>
      <w:r w:rsidR="003548A3" w:rsidRPr="00300536">
        <w:rPr>
          <w:b/>
          <w:sz w:val="23"/>
          <w:szCs w:val="23"/>
        </w:rPr>
        <w:tab/>
      </w:r>
      <w:r w:rsidR="00215006" w:rsidRPr="00300536">
        <w:rPr>
          <w:b/>
          <w:sz w:val="23"/>
          <w:szCs w:val="23"/>
        </w:rPr>
        <w:t xml:space="preserve">Contra </w:t>
      </w:r>
      <w:r w:rsidR="005B37F7" w:rsidRPr="00300536">
        <w:rPr>
          <w:b/>
          <w:sz w:val="23"/>
          <w:szCs w:val="23"/>
        </w:rPr>
        <w:t>las Especificaciones Técnicas de los ítems N° 1 y N° 2</w:t>
      </w:r>
    </w:p>
    <w:p w:rsidR="00E44F79" w:rsidRPr="00300536" w:rsidRDefault="00E44F79" w:rsidP="00591108">
      <w:pPr>
        <w:widowControl w:val="0"/>
        <w:tabs>
          <w:tab w:val="left" w:pos="4253"/>
          <w:tab w:val="left" w:pos="4536"/>
        </w:tabs>
        <w:ind w:left="4253" w:hanging="4253"/>
        <w:jc w:val="both"/>
        <w:rPr>
          <w:b/>
          <w:sz w:val="23"/>
          <w:szCs w:val="23"/>
        </w:rPr>
      </w:pPr>
    </w:p>
    <w:p w:rsidR="00591108" w:rsidRPr="00300536" w:rsidRDefault="00591108" w:rsidP="00591108">
      <w:pPr>
        <w:widowControl w:val="0"/>
        <w:tabs>
          <w:tab w:val="left" w:pos="4253"/>
          <w:tab w:val="left" w:pos="4536"/>
        </w:tabs>
        <w:ind w:left="4253" w:hanging="4253"/>
        <w:jc w:val="both"/>
        <w:rPr>
          <w:b/>
          <w:sz w:val="23"/>
          <w:szCs w:val="23"/>
        </w:rPr>
      </w:pPr>
    </w:p>
    <w:p w:rsidR="003675C6" w:rsidRPr="00300536" w:rsidRDefault="003675C6" w:rsidP="003675C6">
      <w:pPr>
        <w:widowControl w:val="0"/>
        <w:numPr>
          <w:ilvl w:val="0"/>
          <w:numId w:val="16"/>
        </w:numPr>
        <w:jc w:val="both"/>
        <w:rPr>
          <w:b/>
          <w:sz w:val="23"/>
          <w:szCs w:val="23"/>
        </w:rPr>
      </w:pPr>
      <w:r w:rsidRPr="00300536">
        <w:rPr>
          <w:sz w:val="23"/>
          <w:szCs w:val="23"/>
        </w:rPr>
        <w:t xml:space="preserve">Por medio de la </w:t>
      </w:r>
      <w:r w:rsidRPr="00300536">
        <w:rPr>
          <w:sz w:val="23"/>
          <w:szCs w:val="23"/>
          <w:u w:val="single"/>
        </w:rPr>
        <w:t>Observación N° 3</w:t>
      </w:r>
      <w:r w:rsidRPr="00300536">
        <w:rPr>
          <w:sz w:val="23"/>
          <w:szCs w:val="23"/>
        </w:rPr>
        <w:t xml:space="preserve">, el participante </w:t>
      </w:r>
      <w:r w:rsidR="0031694C" w:rsidRPr="00300536">
        <w:rPr>
          <w:sz w:val="23"/>
          <w:szCs w:val="23"/>
        </w:rPr>
        <w:t>cuestiona</w:t>
      </w:r>
      <w:r w:rsidR="0031694C" w:rsidRPr="00300536">
        <w:rPr>
          <w:b/>
          <w:sz w:val="23"/>
          <w:szCs w:val="23"/>
        </w:rPr>
        <w:t xml:space="preserve"> </w:t>
      </w:r>
      <w:r w:rsidRPr="00300536">
        <w:rPr>
          <w:sz w:val="23"/>
          <w:szCs w:val="23"/>
        </w:rPr>
        <w:t>la Especificación Técnica referida al “</w:t>
      </w:r>
      <w:r w:rsidRPr="00300536">
        <w:rPr>
          <w:i/>
          <w:sz w:val="23"/>
          <w:szCs w:val="23"/>
        </w:rPr>
        <w:t>Espesor de la hoja: 22 MM como mínimo</w:t>
      </w:r>
      <w:r w:rsidRPr="00300536">
        <w:rPr>
          <w:sz w:val="23"/>
          <w:szCs w:val="23"/>
        </w:rPr>
        <w:t xml:space="preserve">” del bien requerido en el </w:t>
      </w:r>
      <w:r w:rsidRPr="00300536">
        <w:rPr>
          <w:sz w:val="23"/>
          <w:szCs w:val="23"/>
          <w:u w:val="single"/>
        </w:rPr>
        <w:t>ítem N° 01</w:t>
      </w:r>
      <w:r w:rsidRPr="00300536">
        <w:rPr>
          <w:sz w:val="23"/>
          <w:szCs w:val="23"/>
        </w:rPr>
        <w:t xml:space="preserve"> “</w:t>
      </w:r>
      <w:r w:rsidRPr="00300536">
        <w:rPr>
          <w:rStyle w:val="iceouttxt"/>
          <w:sz w:val="23"/>
          <w:szCs w:val="23"/>
        </w:rPr>
        <w:t>MOTONIVELADORA 170 HP”, pues señala lo siguiente:</w:t>
      </w:r>
    </w:p>
    <w:p w:rsidR="003675C6" w:rsidRPr="00300536" w:rsidRDefault="003675C6" w:rsidP="003675C6">
      <w:pPr>
        <w:widowControl w:val="0"/>
        <w:ind w:left="362"/>
        <w:jc w:val="both"/>
        <w:rPr>
          <w:b/>
          <w:sz w:val="23"/>
          <w:szCs w:val="23"/>
        </w:rPr>
      </w:pPr>
    </w:p>
    <w:p w:rsidR="003675C6" w:rsidRPr="00300536" w:rsidRDefault="00C4630C" w:rsidP="003675C6">
      <w:pPr>
        <w:widowControl w:val="0"/>
        <w:tabs>
          <w:tab w:val="left" w:pos="4536"/>
          <w:tab w:val="left" w:pos="5103"/>
        </w:tabs>
        <w:ind w:left="5465" w:hanging="5103"/>
        <w:jc w:val="both"/>
        <w:rPr>
          <w:b/>
          <w:sz w:val="23"/>
          <w:szCs w:val="23"/>
        </w:rPr>
      </w:pPr>
      <w:r w:rsidRPr="00300536">
        <w:rPr>
          <w:b/>
          <w:noProof/>
          <w:sz w:val="23"/>
          <w:szCs w:val="23"/>
          <w:lang w:val="es-PE" w:eastAsia="es-PE"/>
        </w:rPr>
        <w:drawing>
          <wp:inline distT="0" distB="0" distL="0" distR="0">
            <wp:extent cx="4962525" cy="2133600"/>
            <wp:effectExtent l="0" t="0" r="952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962525" cy="2133600"/>
                    </a:xfrm>
                    <a:prstGeom prst="rect">
                      <a:avLst/>
                    </a:prstGeom>
                    <a:noFill/>
                    <a:ln>
                      <a:noFill/>
                    </a:ln>
                  </pic:spPr>
                </pic:pic>
              </a:graphicData>
            </a:graphic>
          </wp:inline>
        </w:drawing>
      </w:r>
    </w:p>
    <w:p w:rsidR="008A38D1" w:rsidRPr="00300536" w:rsidRDefault="008A38D1" w:rsidP="003675C6">
      <w:pPr>
        <w:widowControl w:val="0"/>
        <w:tabs>
          <w:tab w:val="left" w:pos="4536"/>
          <w:tab w:val="left" w:pos="5103"/>
        </w:tabs>
        <w:ind w:left="5465" w:hanging="5103"/>
        <w:jc w:val="both"/>
        <w:rPr>
          <w:b/>
          <w:sz w:val="23"/>
          <w:szCs w:val="23"/>
        </w:rPr>
      </w:pPr>
    </w:p>
    <w:p w:rsidR="003675C6" w:rsidRPr="00300536" w:rsidRDefault="003675C6" w:rsidP="003675C6">
      <w:pPr>
        <w:widowControl w:val="0"/>
        <w:numPr>
          <w:ilvl w:val="0"/>
          <w:numId w:val="16"/>
        </w:numPr>
        <w:jc w:val="both"/>
        <w:rPr>
          <w:b/>
          <w:sz w:val="23"/>
          <w:szCs w:val="23"/>
        </w:rPr>
      </w:pPr>
      <w:r w:rsidRPr="00300536">
        <w:rPr>
          <w:sz w:val="23"/>
          <w:szCs w:val="23"/>
        </w:rPr>
        <w:t xml:space="preserve">Por medio de la </w:t>
      </w:r>
      <w:r w:rsidRPr="00300536">
        <w:rPr>
          <w:sz w:val="23"/>
          <w:szCs w:val="23"/>
          <w:u w:val="single"/>
        </w:rPr>
        <w:t>Observación N° 4</w:t>
      </w:r>
      <w:r w:rsidRPr="00300536">
        <w:rPr>
          <w:sz w:val="23"/>
          <w:szCs w:val="23"/>
        </w:rPr>
        <w:t xml:space="preserve">, el participante </w:t>
      </w:r>
      <w:r w:rsidR="0031694C" w:rsidRPr="00300536">
        <w:rPr>
          <w:sz w:val="23"/>
          <w:szCs w:val="23"/>
        </w:rPr>
        <w:t>cuestiona</w:t>
      </w:r>
      <w:r w:rsidRPr="00300536">
        <w:rPr>
          <w:b/>
          <w:sz w:val="23"/>
          <w:szCs w:val="23"/>
        </w:rPr>
        <w:t xml:space="preserve"> </w:t>
      </w:r>
      <w:r w:rsidRPr="00300536">
        <w:rPr>
          <w:sz w:val="23"/>
          <w:szCs w:val="23"/>
        </w:rPr>
        <w:t>la Especificación Técnica referida a la “</w:t>
      </w:r>
      <w:r w:rsidRPr="00300536">
        <w:rPr>
          <w:i/>
          <w:sz w:val="23"/>
          <w:szCs w:val="23"/>
        </w:rPr>
        <w:t>Máxima profundidad de corte: Mínimo 650 mm</w:t>
      </w:r>
      <w:r w:rsidRPr="00300536">
        <w:rPr>
          <w:sz w:val="23"/>
          <w:szCs w:val="23"/>
        </w:rPr>
        <w:t xml:space="preserve">” del bien requerido en el </w:t>
      </w:r>
      <w:r w:rsidRPr="00300536">
        <w:rPr>
          <w:sz w:val="23"/>
          <w:szCs w:val="23"/>
          <w:u w:val="single"/>
        </w:rPr>
        <w:t>ítem N° 01</w:t>
      </w:r>
      <w:r w:rsidRPr="00300536">
        <w:rPr>
          <w:sz w:val="23"/>
          <w:szCs w:val="23"/>
        </w:rPr>
        <w:t xml:space="preserve"> “</w:t>
      </w:r>
      <w:r w:rsidRPr="00300536">
        <w:rPr>
          <w:rStyle w:val="iceouttxt"/>
          <w:sz w:val="23"/>
          <w:szCs w:val="23"/>
        </w:rPr>
        <w:t>MOTONIVELADORA 170 HP”, pues señala lo siguiente:</w:t>
      </w:r>
    </w:p>
    <w:p w:rsidR="005B37F7" w:rsidRPr="00300536" w:rsidRDefault="005B37F7" w:rsidP="00215006">
      <w:pPr>
        <w:widowControl w:val="0"/>
        <w:tabs>
          <w:tab w:val="left" w:pos="4536"/>
          <w:tab w:val="left" w:pos="5103"/>
        </w:tabs>
        <w:ind w:left="5103" w:hanging="5103"/>
        <w:jc w:val="both"/>
        <w:rPr>
          <w:b/>
          <w:sz w:val="23"/>
          <w:szCs w:val="23"/>
        </w:rPr>
      </w:pPr>
    </w:p>
    <w:p w:rsidR="005B37F7" w:rsidRPr="00300536" w:rsidRDefault="00C4630C" w:rsidP="003675C6">
      <w:pPr>
        <w:widowControl w:val="0"/>
        <w:tabs>
          <w:tab w:val="left" w:pos="426"/>
          <w:tab w:val="left" w:pos="4536"/>
        </w:tabs>
        <w:ind w:left="426"/>
        <w:jc w:val="both"/>
        <w:rPr>
          <w:b/>
          <w:sz w:val="23"/>
          <w:szCs w:val="23"/>
        </w:rPr>
      </w:pPr>
      <w:r w:rsidRPr="00300536">
        <w:rPr>
          <w:b/>
          <w:noProof/>
          <w:sz w:val="23"/>
          <w:szCs w:val="23"/>
          <w:lang w:val="es-PE" w:eastAsia="es-PE"/>
        </w:rPr>
        <w:drawing>
          <wp:inline distT="0" distB="0" distL="0" distR="0">
            <wp:extent cx="4933950" cy="18859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b="4359"/>
                    <a:stretch>
                      <a:fillRect/>
                    </a:stretch>
                  </pic:blipFill>
                  <pic:spPr bwMode="auto">
                    <a:xfrm>
                      <a:off x="0" y="0"/>
                      <a:ext cx="4933950" cy="1885950"/>
                    </a:xfrm>
                    <a:prstGeom prst="rect">
                      <a:avLst/>
                    </a:prstGeom>
                    <a:noFill/>
                    <a:ln>
                      <a:noFill/>
                    </a:ln>
                  </pic:spPr>
                </pic:pic>
              </a:graphicData>
            </a:graphic>
          </wp:inline>
        </w:drawing>
      </w:r>
    </w:p>
    <w:p w:rsidR="0031694C" w:rsidRDefault="00C4630C" w:rsidP="00862BBB">
      <w:pPr>
        <w:widowControl w:val="0"/>
        <w:tabs>
          <w:tab w:val="left" w:pos="426"/>
          <w:tab w:val="left" w:pos="4536"/>
        </w:tabs>
        <w:ind w:left="426"/>
        <w:jc w:val="both"/>
        <w:rPr>
          <w:b/>
          <w:sz w:val="23"/>
          <w:szCs w:val="23"/>
        </w:rPr>
      </w:pPr>
      <w:r w:rsidRPr="00300536">
        <w:rPr>
          <w:b/>
          <w:noProof/>
          <w:sz w:val="23"/>
          <w:szCs w:val="23"/>
          <w:lang w:val="es-PE" w:eastAsia="es-PE"/>
        </w:rPr>
        <w:drawing>
          <wp:inline distT="0" distB="0" distL="0" distR="0">
            <wp:extent cx="4010025" cy="295275"/>
            <wp:effectExtent l="0" t="0" r="9525"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10025" cy="295275"/>
                    </a:xfrm>
                    <a:prstGeom prst="rect">
                      <a:avLst/>
                    </a:prstGeom>
                    <a:noFill/>
                    <a:ln>
                      <a:noFill/>
                    </a:ln>
                  </pic:spPr>
                </pic:pic>
              </a:graphicData>
            </a:graphic>
          </wp:inline>
        </w:drawing>
      </w:r>
    </w:p>
    <w:p w:rsidR="00300536" w:rsidRPr="00300536" w:rsidRDefault="00300536" w:rsidP="00862BBB">
      <w:pPr>
        <w:widowControl w:val="0"/>
        <w:tabs>
          <w:tab w:val="left" w:pos="426"/>
          <w:tab w:val="left" w:pos="4536"/>
        </w:tabs>
        <w:ind w:left="426"/>
        <w:jc w:val="both"/>
        <w:rPr>
          <w:b/>
          <w:sz w:val="23"/>
          <w:szCs w:val="23"/>
        </w:rPr>
      </w:pPr>
    </w:p>
    <w:p w:rsidR="0031694C" w:rsidRPr="00300536" w:rsidRDefault="0031694C" w:rsidP="00215006">
      <w:pPr>
        <w:widowControl w:val="0"/>
        <w:jc w:val="both"/>
        <w:rPr>
          <w:i/>
          <w:sz w:val="23"/>
          <w:szCs w:val="23"/>
        </w:rPr>
      </w:pPr>
    </w:p>
    <w:p w:rsidR="0031694C" w:rsidRPr="00300536" w:rsidRDefault="00AE403B" w:rsidP="00215006">
      <w:pPr>
        <w:widowControl w:val="0"/>
        <w:numPr>
          <w:ilvl w:val="0"/>
          <w:numId w:val="16"/>
        </w:numPr>
        <w:jc w:val="both"/>
        <w:rPr>
          <w:rStyle w:val="iceouttxt"/>
          <w:b/>
          <w:sz w:val="23"/>
          <w:szCs w:val="23"/>
        </w:rPr>
      </w:pPr>
      <w:r w:rsidRPr="00300536">
        <w:rPr>
          <w:sz w:val="23"/>
          <w:szCs w:val="23"/>
        </w:rPr>
        <w:t xml:space="preserve">A través de la </w:t>
      </w:r>
      <w:r w:rsidRPr="00300536">
        <w:rPr>
          <w:sz w:val="23"/>
          <w:szCs w:val="23"/>
          <w:u w:val="single"/>
        </w:rPr>
        <w:t>Observación N° 8</w:t>
      </w:r>
      <w:r w:rsidRPr="00300536">
        <w:rPr>
          <w:sz w:val="23"/>
          <w:szCs w:val="23"/>
        </w:rPr>
        <w:t>, el participante cuestiona la Especificación Técnica referida a la “</w:t>
      </w:r>
      <w:r w:rsidRPr="00300536">
        <w:rPr>
          <w:i/>
          <w:sz w:val="23"/>
          <w:szCs w:val="23"/>
        </w:rPr>
        <w:t>Inclinación de las ruedas del eje frontal</w:t>
      </w:r>
      <w:r w:rsidRPr="00300536">
        <w:rPr>
          <w:sz w:val="23"/>
          <w:szCs w:val="23"/>
        </w:rPr>
        <w:t xml:space="preserve">” solicitada en el </w:t>
      </w:r>
      <w:r w:rsidRPr="00300536">
        <w:rPr>
          <w:sz w:val="23"/>
          <w:szCs w:val="23"/>
          <w:u w:val="single"/>
        </w:rPr>
        <w:t>ítem N° 01</w:t>
      </w:r>
      <w:r w:rsidRPr="00300536">
        <w:rPr>
          <w:sz w:val="23"/>
          <w:szCs w:val="23"/>
        </w:rPr>
        <w:t xml:space="preserve"> “</w:t>
      </w:r>
      <w:r w:rsidRPr="00300536">
        <w:rPr>
          <w:rStyle w:val="iceouttxt"/>
          <w:sz w:val="23"/>
          <w:szCs w:val="23"/>
        </w:rPr>
        <w:t>MOTONIVELADORA 170 HP”, sosteniendo lo siguiente:</w:t>
      </w:r>
    </w:p>
    <w:p w:rsidR="00AE403B" w:rsidRPr="00300536" w:rsidRDefault="00AE403B" w:rsidP="00AE403B">
      <w:pPr>
        <w:widowControl w:val="0"/>
        <w:ind w:left="362"/>
        <w:jc w:val="both"/>
        <w:rPr>
          <w:b/>
          <w:sz w:val="23"/>
          <w:szCs w:val="23"/>
        </w:rPr>
      </w:pPr>
    </w:p>
    <w:p w:rsidR="00115DF3" w:rsidRPr="00300536" w:rsidRDefault="00C4630C" w:rsidP="00862BBB">
      <w:pPr>
        <w:widowControl w:val="0"/>
        <w:ind w:left="362"/>
        <w:jc w:val="both"/>
        <w:rPr>
          <w:b/>
          <w:i/>
          <w:sz w:val="23"/>
          <w:szCs w:val="23"/>
        </w:rPr>
      </w:pPr>
      <w:r w:rsidRPr="00300536">
        <w:rPr>
          <w:b/>
          <w:i/>
          <w:noProof/>
          <w:sz w:val="23"/>
          <w:szCs w:val="23"/>
          <w:lang w:val="es-PE" w:eastAsia="es-PE"/>
        </w:rPr>
        <w:drawing>
          <wp:inline distT="0" distB="0" distL="0" distR="0">
            <wp:extent cx="4867275" cy="2181225"/>
            <wp:effectExtent l="0" t="0" r="9525"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t="15582"/>
                    <a:stretch>
                      <a:fillRect/>
                    </a:stretch>
                  </pic:blipFill>
                  <pic:spPr bwMode="auto">
                    <a:xfrm>
                      <a:off x="0" y="0"/>
                      <a:ext cx="4867275" cy="2181225"/>
                    </a:xfrm>
                    <a:prstGeom prst="rect">
                      <a:avLst/>
                    </a:prstGeom>
                    <a:noFill/>
                    <a:ln>
                      <a:noFill/>
                    </a:ln>
                  </pic:spPr>
                </pic:pic>
              </a:graphicData>
            </a:graphic>
          </wp:inline>
        </w:drawing>
      </w:r>
    </w:p>
    <w:p w:rsidR="00115DF3" w:rsidRPr="00300536" w:rsidRDefault="00115DF3" w:rsidP="00215006">
      <w:pPr>
        <w:widowControl w:val="0"/>
        <w:jc w:val="both"/>
        <w:rPr>
          <w:i/>
          <w:sz w:val="23"/>
          <w:szCs w:val="23"/>
        </w:rPr>
      </w:pPr>
    </w:p>
    <w:p w:rsidR="00115DF3" w:rsidRPr="00300536" w:rsidRDefault="00115DF3" w:rsidP="00115DF3">
      <w:pPr>
        <w:widowControl w:val="0"/>
        <w:numPr>
          <w:ilvl w:val="0"/>
          <w:numId w:val="16"/>
        </w:numPr>
        <w:jc w:val="both"/>
        <w:rPr>
          <w:rStyle w:val="iceouttxt"/>
          <w:b/>
          <w:sz w:val="23"/>
          <w:szCs w:val="23"/>
        </w:rPr>
      </w:pPr>
      <w:r w:rsidRPr="00300536">
        <w:rPr>
          <w:sz w:val="23"/>
          <w:szCs w:val="23"/>
        </w:rPr>
        <w:t xml:space="preserve">A través de la </w:t>
      </w:r>
      <w:r w:rsidRPr="00300536">
        <w:rPr>
          <w:sz w:val="23"/>
          <w:szCs w:val="23"/>
          <w:u w:val="single"/>
        </w:rPr>
        <w:t>Observación N° 9</w:t>
      </w:r>
      <w:r w:rsidRPr="00300536">
        <w:rPr>
          <w:sz w:val="23"/>
          <w:szCs w:val="23"/>
        </w:rPr>
        <w:t>, el participante cuestiona la Especificación Técnica referida a la “</w:t>
      </w:r>
      <w:r w:rsidRPr="00300536">
        <w:rPr>
          <w:i/>
          <w:sz w:val="23"/>
          <w:szCs w:val="23"/>
        </w:rPr>
        <w:t>Transmisión</w:t>
      </w:r>
      <w:r w:rsidRPr="00300536">
        <w:rPr>
          <w:sz w:val="23"/>
          <w:szCs w:val="23"/>
        </w:rPr>
        <w:t xml:space="preserve">” solicitada en el </w:t>
      </w:r>
      <w:r w:rsidRPr="00300536">
        <w:rPr>
          <w:sz w:val="23"/>
          <w:szCs w:val="23"/>
          <w:u w:val="single"/>
        </w:rPr>
        <w:t>ítem N° 02</w:t>
      </w:r>
      <w:r w:rsidRPr="00300536">
        <w:rPr>
          <w:sz w:val="23"/>
          <w:szCs w:val="23"/>
        </w:rPr>
        <w:t xml:space="preserve"> </w:t>
      </w:r>
      <w:r w:rsidRPr="00300536">
        <w:rPr>
          <w:b/>
          <w:sz w:val="23"/>
          <w:szCs w:val="23"/>
        </w:rPr>
        <w:t>“</w:t>
      </w:r>
      <w:r w:rsidRPr="00300536">
        <w:rPr>
          <w:rStyle w:val="iceouttxt"/>
          <w:sz w:val="23"/>
          <w:szCs w:val="23"/>
        </w:rPr>
        <w:t>Rodillo compactador vibratoerio de suelos 120 HP a 160 HP”, sosteniendo lo siguiente:</w:t>
      </w:r>
    </w:p>
    <w:p w:rsidR="0031694C" w:rsidRPr="00300536" w:rsidRDefault="0031694C" w:rsidP="00215006">
      <w:pPr>
        <w:widowControl w:val="0"/>
        <w:jc w:val="both"/>
        <w:rPr>
          <w:i/>
          <w:sz w:val="23"/>
          <w:szCs w:val="23"/>
        </w:rPr>
      </w:pPr>
    </w:p>
    <w:p w:rsidR="0031694C" w:rsidRPr="00300536" w:rsidRDefault="00C4630C" w:rsidP="00115DF3">
      <w:pPr>
        <w:widowControl w:val="0"/>
        <w:ind w:left="362"/>
        <w:jc w:val="both"/>
        <w:rPr>
          <w:i/>
          <w:sz w:val="23"/>
          <w:szCs w:val="23"/>
        </w:rPr>
      </w:pPr>
      <w:r w:rsidRPr="00300536">
        <w:rPr>
          <w:i/>
          <w:noProof/>
          <w:sz w:val="23"/>
          <w:szCs w:val="23"/>
          <w:lang w:val="es-PE" w:eastAsia="es-PE"/>
        </w:rPr>
        <w:drawing>
          <wp:inline distT="0" distB="0" distL="0" distR="0">
            <wp:extent cx="4953000" cy="8763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53000" cy="876300"/>
                    </a:xfrm>
                    <a:prstGeom prst="rect">
                      <a:avLst/>
                    </a:prstGeom>
                    <a:noFill/>
                    <a:ln>
                      <a:noFill/>
                    </a:ln>
                  </pic:spPr>
                </pic:pic>
              </a:graphicData>
            </a:graphic>
          </wp:inline>
        </w:drawing>
      </w:r>
    </w:p>
    <w:p w:rsidR="0031694C" w:rsidRPr="00300536" w:rsidRDefault="00C4630C" w:rsidP="00115DF3">
      <w:pPr>
        <w:widowControl w:val="0"/>
        <w:ind w:left="362"/>
        <w:jc w:val="both"/>
        <w:rPr>
          <w:i/>
          <w:sz w:val="23"/>
          <w:szCs w:val="23"/>
        </w:rPr>
      </w:pPr>
      <w:r w:rsidRPr="00300536">
        <w:rPr>
          <w:i/>
          <w:noProof/>
          <w:sz w:val="23"/>
          <w:szCs w:val="23"/>
          <w:lang w:val="es-PE" w:eastAsia="es-PE"/>
        </w:rPr>
        <w:drawing>
          <wp:inline distT="0" distB="0" distL="0" distR="0">
            <wp:extent cx="5000625" cy="2181225"/>
            <wp:effectExtent l="0" t="0" r="9525"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00625" cy="2181225"/>
                    </a:xfrm>
                    <a:prstGeom prst="rect">
                      <a:avLst/>
                    </a:prstGeom>
                    <a:noFill/>
                    <a:ln>
                      <a:noFill/>
                    </a:ln>
                  </pic:spPr>
                </pic:pic>
              </a:graphicData>
            </a:graphic>
          </wp:inline>
        </w:drawing>
      </w:r>
    </w:p>
    <w:p w:rsidR="00115DF3" w:rsidRPr="00300536" w:rsidRDefault="00115DF3" w:rsidP="00115DF3">
      <w:pPr>
        <w:widowControl w:val="0"/>
        <w:numPr>
          <w:ilvl w:val="0"/>
          <w:numId w:val="16"/>
        </w:numPr>
        <w:jc w:val="both"/>
        <w:rPr>
          <w:rStyle w:val="iceouttxt"/>
          <w:b/>
          <w:sz w:val="23"/>
          <w:szCs w:val="23"/>
        </w:rPr>
      </w:pPr>
      <w:r w:rsidRPr="00300536">
        <w:rPr>
          <w:sz w:val="23"/>
          <w:szCs w:val="23"/>
        </w:rPr>
        <w:t xml:space="preserve">A través de la </w:t>
      </w:r>
      <w:r w:rsidRPr="00300536">
        <w:rPr>
          <w:sz w:val="23"/>
          <w:szCs w:val="23"/>
          <w:u w:val="single"/>
        </w:rPr>
        <w:t>Observación N° 10</w:t>
      </w:r>
      <w:r w:rsidRPr="00300536">
        <w:rPr>
          <w:sz w:val="23"/>
          <w:szCs w:val="23"/>
        </w:rPr>
        <w:t>, el participante cuestiona la Especificación Técnica referida al “</w:t>
      </w:r>
      <w:r w:rsidRPr="00300536">
        <w:rPr>
          <w:i/>
          <w:sz w:val="23"/>
          <w:szCs w:val="23"/>
        </w:rPr>
        <w:t>Peso de operación</w:t>
      </w:r>
      <w:r w:rsidRPr="00300536">
        <w:rPr>
          <w:sz w:val="23"/>
          <w:szCs w:val="23"/>
        </w:rPr>
        <w:t xml:space="preserve">” solicitada en el </w:t>
      </w:r>
      <w:r w:rsidRPr="00300536">
        <w:rPr>
          <w:sz w:val="23"/>
          <w:szCs w:val="23"/>
          <w:u w:val="single"/>
        </w:rPr>
        <w:t>ítem N° 02</w:t>
      </w:r>
      <w:r w:rsidRPr="00300536">
        <w:rPr>
          <w:sz w:val="23"/>
          <w:szCs w:val="23"/>
        </w:rPr>
        <w:t xml:space="preserve"> </w:t>
      </w:r>
      <w:r w:rsidRPr="00300536">
        <w:rPr>
          <w:b/>
          <w:sz w:val="23"/>
          <w:szCs w:val="23"/>
        </w:rPr>
        <w:t>“</w:t>
      </w:r>
      <w:r w:rsidRPr="00300536">
        <w:rPr>
          <w:rStyle w:val="iceouttxt"/>
          <w:sz w:val="23"/>
          <w:szCs w:val="23"/>
        </w:rPr>
        <w:t>Rodillo compactador vibratoerio de suelos 120 HP a 160 HP”, sosteniendo lo siguiente:</w:t>
      </w:r>
    </w:p>
    <w:p w:rsidR="009A0F0F" w:rsidRPr="00300536" w:rsidRDefault="009A0F0F" w:rsidP="009A0F0F">
      <w:pPr>
        <w:widowControl w:val="0"/>
        <w:ind w:left="362"/>
        <w:jc w:val="both"/>
        <w:rPr>
          <w:b/>
          <w:sz w:val="23"/>
          <w:szCs w:val="23"/>
        </w:rPr>
      </w:pPr>
    </w:p>
    <w:p w:rsidR="0031694C" w:rsidRPr="00300536" w:rsidRDefault="00C4630C" w:rsidP="006828E8">
      <w:pPr>
        <w:widowControl w:val="0"/>
        <w:ind w:left="362"/>
        <w:jc w:val="both"/>
        <w:rPr>
          <w:i/>
          <w:sz w:val="23"/>
          <w:szCs w:val="23"/>
        </w:rPr>
      </w:pPr>
      <w:r w:rsidRPr="00300536">
        <w:rPr>
          <w:i/>
          <w:noProof/>
          <w:sz w:val="23"/>
          <w:szCs w:val="23"/>
          <w:lang w:val="es-PE" w:eastAsia="es-PE"/>
        </w:rPr>
        <w:drawing>
          <wp:inline distT="0" distB="0" distL="0" distR="0">
            <wp:extent cx="4867275" cy="1009650"/>
            <wp:effectExtent l="0" t="0" r="952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val="0"/>
                        </a:ext>
                      </a:extLst>
                    </a:blip>
                    <a:srcRect t="2956"/>
                    <a:stretch>
                      <a:fillRect/>
                    </a:stretch>
                  </pic:blipFill>
                  <pic:spPr bwMode="auto">
                    <a:xfrm>
                      <a:off x="0" y="0"/>
                      <a:ext cx="4867275" cy="1009650"/>
                    </a:xfrm>
                    <a:prstGeom prst="rect">
                      <a:avLst/>
                    </a:prstGeom>
                    <a:noFill/>
                    <a:ln>
                      <a:noFill/>
                    </a:ln>
                  </pic:spPr>
                </pic:pic>
              </a:graphicData>
            </a:graphic>
          </wp:inline>
        </w:drawing>
      </w:r>
    </w:p>
    <w:p w:rsidR="00215006" w:rsidRPr="00300536" w:rsidRDefault="00215006" w:rsidP="00215006">
      <w:pPr>
        <w:widowControl w:val="0"/>
        <w:jc w:val="both"/>
        <w:rPr>
          <w:b/>
          <w:sz w:val="23"/>
          <w:szCs w:val="23"/>
        </w:rPr>
      </w:pPr>
      <w:r w:rsidRPr="00300536">
        <w:rPr>
          <w:b/>
          <w:sz w:val="23"/>
          <w:szCs w:val="23"/>
        </w:rPr>
        <w:t>Pronunciamiento:</w:t>
      </w:r>
    </w:p>
    <w:p w:rsidR="00215006" w:rsidRPr="00300536" w:rsidRDefault="00215006" w:rsidP="00215006">
      <w:pPr>
        <w:widowControl w:val="0"/>
        <w:tabs>
          <w:tab w:val="left" w:pos="4253"/>
        </w:tabs>
        <w:jc w:val="both"/>
        <w:rPr>
          <w:b/>
          <w:sz w:val="23"/>
          <w:szCs w:val="23"/>
        </w:rPr>
      </w:pPr>
    </w:p>
    <w:p w:rsidR="00D546FA" w:rsidRPr="00300536" w:rsidRDefault="00215006" w:rsidP="00D546FA">
      <w:pPr>
        <w:pStyle w:val="WW-Sangra3detindependiente"/>
        <w:suppressAutoHyphens w:val="0"/>
        <w:ind w:left="1"/>
        <w:rPr>
          <w:sz w:val="23"/>
          <w:szCs w:val="23"/>
          <w:lang w:val="es-PE" w:eastAsia="es-ES"/>
        </w:rPr>
      </w:pPr>
      <w:r w:rsidRPr="00300536">
        <w:rPr>
          <w:sz w:val="23"/>
          <w:szCs w:val="23"/>
          <w:lang w:val="es-PE" w:eastAsia="es-ES"/>
        </w:rPr>
        <w:t>De la revisión del Capítulo III de la Sección Específica de las Bases,</w:t>
      </w:r>
      <w:r w:rsidR="00D546FA" w:rsidRPr="00300536">
        <w:rPr>
          <w:sz w:val="23"/>
          <w:szCs w:val="23"/>
          <w:lang w:val="es-PE" w:eastAsia="es-ES"/>
        </w:rPr>
        <w:t xml:space="preserve"> con relación a las Especificaciones Técnicas cuestionadas,</w:t>
      </w:r>
      <w:r w:rsidRPr="00300536">
        <w:rPr>
          <w:sz w:val="23"/>
          <w:szCs w:val="23"/>
          <w:lang w:val="es-PE" w:eastAsia="es-ES"/>
        </w:rPr>
        <w:t xml:space="preserve"> se </w:t>
      </w:r>
      <w:r w:rsidR="00D546FA" w:rsidRPr="00300536">
        <w:rPr>
          <w:sz w:val="23"/>
          <w:szCs w:val="23"/>
          <w:lang w:val="es-PE" w:eastAsia="es-ES"/>
        </w:rPr>
        <w:t>estableció</w:t>
      </w:r>
      <w:r w:rsidRPr="00300536">
        <w:rPr>
          <w:sz w:val="23"/>
          <w:szCs w:val="23"/>
          <w:lang w:val="es-PE" w:eastAsia="es-ES"/>
        </w:rPr>
        <w:t xml:space="preserve"> </w:t>
      </w:r>
      <w:r w:rsidR="00D546FA" w:rsidRPr="00300536">
        <w:rPr>
          <w:sz w:val="23"/>
          <w:szCs w:val="23"/>
          <w:lang w:val="es-PE" w:eastAsia="es-ES"/>
        </w:rPr>
        <w:t xml:space="preserve">lo siguiente: </w:t>
      </w:r>
    </w:p>
    <w:p w:rsidR="00D546FA" w:rsidRPr="00300536" w:rsidRDefault="00D546FA" w:rsidP="00D546FA">
      <w:pPr>
        <w:pStyle w:val="WW-Sangra3detindependiente"/>
        <w:suppressAutoHyphens w:val="0"/>
        <w:ind w:left="1"/>
        <w:rPr>
          <w:sz w:val="23"/>
          <w:szCs w:val="23"/>
        </w:rPr>
      </w:pPr>
    </w:p>
    <w:p w:rsidR="00D546FA" w:rsidRPr="00300536" w:rsidRDefault="00D546FA" w:rsidP="00D546FA">
      <w:pPr>
        <w:widowControl w:val="0"/>
        <w:numPr>
          <w:ilvl w:val="0"/>
          <w:numId w:val="16"/>
        </w:numPr>
        <w:jc w:val="both"/>
        <w:rPr>
          <w:b/>
          <w:sz w:val="23"/>
          <w:szCs w:val="23"/>
          <w:u w:val="single"/>
        </w:rPr>
      </w:pPr>
      <w:r w:rsidRPr="00300536">
        <w:rPr>
          <w:b/>
          <w:sz w:val="23"/>
          <w:szCs w:val="23"/>
          <w:u w:val="single"/>
        </w:rPr>
        <w:t>Respecto del ítem N° 01 “</w:t>
      </w:r>
      <w:r w:rsidRPr="00300536">
        <w:rPr>
          <w:rStyle w:val="iceouttxt"/>
          <w:b/>
          <w:sz w:val="23"/>
          <w:szCs w:val="23"/>
          <w:u w:val="single"/>
        </w:rPr>
        <w:t>Motoniveladora 170 HP</w:t>
      </w:r>
      <w:r w:rsidRPr="00300536">
        <w:rPr>
          <w:rStyle w:val="iceouttxt"/>
          <w:b/>
          <w:sz w:val="23"/>
          <w:szCs w:val="23"/>
        </w:rPr>
        <w:t>”</w:t>
      </w:r>
    </w:p>
    <w:p w:rsidR="00D546FA" w:rsidRPr="00300536" w:rsidRDefault="00D546FA" w:rsidP="00D546FA">
      <w:pPr>
        <w:widowControl w:val="0"/>
        <w:tabs>
          <w:tab w:val="left" w:pos="3120"/>
        </w:tabs>
        <w:ind w:left="362"/>
        <w:jc w:val="both"/>
        <w:rPr>
          <w:i/>
          <w:sz w:val="23"/>
          <w:szCs w:val="23"/>
        </w:rPr>
      </w:pPr>
    </w:p>
    <w:p w:rsidR="00D546FA" w:rsidRPr="00300536" w:rsidRDefault="00D546FA" w:rsidP="00D546FA">
      <w:pPr>
        <w:widowControl w:val="0"/>
        <w:tabs>
          <w:tab w:val="left" w:pos="3120"/>
        </w:tabs>
        <w:ind w:left="362"/>
        <w:jc w:val="both"/>
        <w:rPr>
          <w:i/>
          <w:sz w:val="23"/>
          <w:szCs w:val="23"/>
        </w:rPr>
      </w:pPr>
      <w:r w:rsidRPr="00300536">
        <w:rPr>
          <w:i/>
          <w:sz w:val="23"/>
          <w:szCs w:val="23"/>
        </w:rPr>
        <w:t>“[…]</w:t>
      </w:r>
    </w:p>
    <w:p w:rsidR="00D546FA" w:rsidRPr="00300536" w:rsidRDefault="00D546FA" w:rsidP="00D546FA">
      <w:pPr>
        <w:tabs>
          <w:tab w:val="center" w:pos="5833"/>
          <w:tab w:val="right" w:pos="10252"/>
        </w:tabs>
        <w:ind w:left="362"/>
        <w:jc w:val="both"/>
        <w:rPr>
          <w:i/>
          <w:sz w:val="23"/>
          <w:szCs w:val="23"/>
        </w:rPr>
      </w:pPr>
      <w:r w:rsidRPr="00300536">
        <w:rPr>
          <w:i/>
          <w:sz w:val="23"/>
          <w:szCs w:val="23"/>
        </w:rPr>
        <w:t>C.4.- ESPESOR DE LA HOJA: 22 mm como mínimo.</w:t>
      </w:r>
    </w:p>
    <w:p w:rsidR="00D546FA" w:rsidRPr="00300536" w:rsidRDefault="00D546FA" w:rsidP="00D546FA">
      <w:pPr>
        <w:tabs>
          <w:tab w:val="center" w:pos="5833"/>
          <w:tab w:val="right" w:pos="10252"/>
        </w:tabs>
        <w:ind w:left="362"/>
        <w:jc w:val="both"/>
        <w:rPr>
          <w:i/>
          <w:sz w:val="23"/>
          <w:szCs w:val="23"/>
        </w:rPr>
      </w:pPr>
      <w:r w:rsidRPr="00300536">
        <w:rPr>
          <w:i/>
          <w:sz w:val="23"/>
          <w:szCs w:val="23"/>
        </w:rPr>
        <w:t>(…)</w:t>
      </w:r>
    </w:p>
    <w:p w:rsidR="00862BBB" w:rsidRPr="00300536" w:rsidRDefault="00D546FA" w:rsidP="00D546FA">
      <w:pPr>
        <w:tabs>
          <w:tab w:val="center" w:pos="5833"/>
          <w:tab w:val="right" w:pos="10252"/>
        </w:tabs>
        <w:ind w:left="362"/>
        <w:jc w:val="both"/>
        <w:rPr>
          <w:i/>
          <w:sz w:val="23"/>
          <w:szCs w:val="23"/>
        </w:rPr>
      </w:pPr>
      <w:r w:rsidRPr="00300536">
        <w:rPr>
          <w:i/>
          <w:sz w:val="23"/>
          <w:szCs w:val="23"/>
        </w:rPr>
        <w:t>C.6.- MÁXIMA PROF</w:t>
      </w:r>
      <w:r w:rsidR="00862BBB" w:rsidRPr="00300536">
        <w:rPr>
          <w:i/>
          <w:sz w:val="23"/>
          <w:szCs w:val="23"/>
        </w:rPr>
        <w:t>UNDIDAD DE CORTE: Mínimo 650 mm</w:t>
      </w:r>
    </w:p>
    <w:p w:rsidR="00D546FA" w:rsidRPr="00300536" w:rsidRDefault="00862BBB" w:rsidP="00D546FA">
      <w:pPr>
        <w:tabs>
          <w:tab w:val="center" w:pos="5833"/>
          <w:tab w:val="right" w:pos="10252"/>
        </w:tabs>
        <w:ind w:left="362"/>
        <w:jc w:val="both"/>
        <w:rPr>
          <w:i/>
          <w:sz w:val="23"/>
          <w:szCs w:val="23"/>
        </w:rPr>
      </w:pPr>
      <w:r w:rsidRPr="00300536">
        <w:rPr>
          <w:i/>
          <w:sz w:val="23"/>
          <w:szCs w:val="23"/>
        </w:rPr>
        <w:t>(…)</w:t>
      </w:r>
    </w:p>
    <w:p w:rsidR="00D546FA" w:rsidRPr="00300536" w:rsidRDefault="00D546FA" w:rsidP="00D546FA">
      <w:pPr>
        <w:tabs>
          <w:tab w:val="center" w:pos="5833"/>
          <w:tab w:val="right" w:pos="10252"/>
        </w:tabs>
        <w:ind w:left="362"/>
        <w:jc w:val="both"/>
        <w:rPr>
          <w:sz w:val="23"/>
          <w:szCs w:val="23"/>
        </w:rPr>
      </w:pPr>
      <w:r w:rsidRPr="00300536">
        <w:rPr>
          <w:sz w:val="23"/>
          <w:szCs w:val="23"/>
        </w:rPr>
        <w:t>H.3.- INCLINACIÓN DE LAS RUEDAS DEL EJE FRONTAL: Mínimo 18º.</w:t>
      </w:r>
    </w:p>
    <w:p w:rsidR="00BA6243" w:rsidRPr="00300536" w:rsidRDefault="00BA6243" w:rsidP="00BA6243">
      <w:pPr>
        <w:autoSpaceDE w:val="0"/>
        <w:autoSpaceDN w:val="0"/>
        <w:adjustRightInd w:val="0"/>
        <w:spacing w:before="120" w:after="120" w:line="360" w:lineRule="auto"/>
        <w:ind w:left="362"/>
        <w:contextualSpacing/>
        <w:rPr>
          <w:i/>
          <w:sz w:val="23"/>
          <w:szCs w:val="23"/>
        </w:rPr>
      </w:pPr>
      <w:r w:rsidRPr="00300536">
        <w:rPr>
          <w:b/>
          <w:bCs/>
          <w:i/>
          <w:sz w:val="23"/>
          <w:szCs w:val="23"/>
        </w:rPr>
        <w:t>[…</w:t>
      </w:r>
      <w:r w:rsidRPr="00300536">
        <w:rPr>
          <w:i/>
          <w:sz w:val="23"/>
          <w:szCs w:val="23"/>
        </w:rPr>
        <w:t>]”.</w:t>
      </w:r>
    </w:p>
    <w:p w:rsidR="00BA6243" w:rsidRPr="00300536" w:rsidRDefault="00BA6243" w:rsidP="00BA6243">
      <w:pPr>
        <w:widowControl w:val="0"/>
        <w:numPr>
          <w:ilvl w:val="0"/>
          <w:numId w:val="16"/>
        </w:numPr>
        <w:jc w:val="both"/>
        <w:rPr>
          <w:b/>
          <w:sz w:val="23"/>
          <w:szCs w:val="23"/>
          <w:u w:val="single"/>
        </w:rPr>
      </w:pPr>
      <w:r w:rsidRPr="00300536">
        <w:rPr>
          <w:b/>
          <w:sz w:val="23"/>
          <w:szCs w:val="23"/>
          <w:u w:val="single"/>
        </w:rPr>
        <w:t>Respecto del ítem N° 02 “</w:t>
      </w:r>
      <w:r w:rsidRPr="00300536">
        <w:rPr>
          <w:rStyle w:val="iceouttxt"/>
          <w:b/>
          <w:sz w:val="23"/>
          <w:szCs w:val="23"/>
          <w:u w:val="single"/>
        </w:rPr>
        <w:t>Rodillo compactador vibratoerio de suelos 120 HP a 160 HP</w:t>
      </w:r>
      <w:r w:rsidRPr="00300536">
        <w:rPr>
          <w:rStyle w:val="iceouttxt"/>
          <w:b/>
          <w:sz w:val="23"/>
          <w:szCs w:val="23"/>
        </w:rPr>
        <w:t>”.</w:t>
      </w:r>
    </w:p>
    <w:p w:rsidR="00D546FA" w:rsidRPr="00300536" w:rsidRDefault="00D546FA" w:rsidP="00D546FA">
      <w:pPr>
        <w:widowControl w:val="0"/>
        <w:tabs>
          <w:tab w:val="left" w:pos="3120"/>
        </w:tabs>
        <w:jc w:val="both"/>
        <w:rPr>
          <w:b/>
          <w:i/>
          <w:sz w:val="23"/>
          <w:szCs w:val="23"/>
        </w:rPr>
      </w:pPr>
    </w:p>
    <w:p w:rsidR="00BA6243" w:rsidRPr="00300536" w:rsidRDefault="00BA6243" w:rsidP="00BA6243">
      <w:pPr>
        <w:widowControl w:val="0"/>
        <w:tabs>
          <w:tab w:val="left" w:pos="3120"/>
        </w:tabs>
        <w:ind w:left="362"/>
        <w:jc w:val="both"/>
        <w:rPr>
          <w:i/>
          <w:sz w:val="23"/>
          <w:szCs w:val="23"/>
        </w:rPr>
      </w:pPr>
      <w:r w:rsidRPr="00300536">
        <w:rPr>
          <w:i/>
          <w:sz w:val="23"/>
          <w:szCs w:val="23"/>
        </w:rPr>
        <w:t>“[…]</w:t>
      </w:r>
    </w:p>
    <w:p w:rsidR="00D546FA" w:rsidRPr="00300536" w:rsidRDefault="00D546FA" w:rsidP="00BA6243">
      <w:pPr>
        <w:autoSpaceDE w:val="0"/>
        <w:autoSpaceDN w:val="0"/>
        <w:adjustRightInd w:val="0"/>
        <w:spacing w:before="120" w:after="120" w:line="360" w:lineRule="auto"/>
        <w:ind w:left="362"/>
        <w:contextualSpacing/>
        <w:rPr>
          <w:i/>
          <w:sz w:val="23"/>
          <w:szCs w:val="23"/>
        </w:rPr>
      </w:pPr>
      <w:r w:rsidRPr="00300536">
        <w:rPr>
          <w:b/>
          <w:bCs/>
          <w:i/>
          <w:sz w:val="23"/>
          <w:szCs w:val="23"/>
        </w:rPr>
        <w:t xml:space="preserve">C.- TRANSMISIÓN: </w:t>
      </w:r>
    </w:p>
    <w:p w:rsidR="00D546FA" w:rsidRPr="00300536" w:rsidRDefault="00D546FA" w:rsidP="00BA6243">
      <w:pPr>
        <w:autoSpaceDE w:val="0"/>
        <w:autoSpaceDN w:val="0"/>
        <w:adjustRightInd w:val="0"/>
        <w:spacing w:before="120" w:after="120" w:line="360" w:lineRule="auto"/>
        <w:ind w:left="362"/>
        <w:contextualSpacing/>
        <w:rPr>
          <w:i/>
          <w:sz w:val="23"/>
          <w:szCs w:val="23"/>
        </w:rPr>
      </w:pPr>
      <w:r w:rsidRPr="00300536">
        <w:rPr>
          <w:i/>
          <w:sz w:val="23"/>
          <w:szCs w:val="23"/>
        </w:rPr>
        <w:t>C5.- DISTANCIA ENTRE EJES: Máximo 2900 mm</w:t>
      </w:r>
    </w:p>
    <w:p w:rsidR="00D546FA" w:rsidRPr="00300536" w:rsidRDefault="00D546FA" w:rsidP="00BA6243">
      <w:pPr>
        <w:autoSpaceDE w:val="0"/>
        <w:autoSpaceDN w:val="0"/>
        <w:adjustRightInd w:val="0"/>
        <w:spacing w:before="120" w:after="120" w:line="360" w:lineRule="auto"/>
        <w:ind w:left="362"/>
        <w:contextualSpacing/>
        <w:rPr>
          <w:i/>
          <w:sz w:val="23"/>
          <w:szCs w:val="23"/>
        </w:rPr>
      </w:pPr>
      <w:r w:rsidRPr="00300536">
        <w:rPr>
          <w:i/>
          <w:sz w:val="23"/>
          <w:szCs w:val="23"/>
        </w:rPr>
        <w:t>(…)</w:t>
      </w:r>
    </w:p>
    <w:p w:rsidR="00D546FA" w:rsidRPr="00300536" w:rsidRDefault="00D546FA" w:rsidP="00BA6243">
      <w:pPr>
        <w:autoSpaceDE w:val="0"/>
        <w:autoSpaceDN w:val="0"/>
        <w:adjustRightInd w:val="0"/>
        <w:spacing w:before="120" w:after="120" w:line="360" w:lineRule="auto"/>
        <w:ind w:left="362"/>
        <w:contextualSpacing/>
        <w:rPr>
          <w:i/>
          <w:sz w:val="23"/>
          <w:szCs w:val="23"/>
        </w:rPr>
      </w:pPr>
      <w:r w:rsidRPr="00300536">
        <w:rPr>
          <w:b/>
          <w:bCs/>
          <w:i/>
          <w:sz w:val="23"/>
          <w:szCs w:val="23"/>
        </w:rPr>
        <w:t>O.-PESO DE OPERACIÓN:</w:t>
      </w:r>
      <w:r w:rsidRPr="00300536">
        <w:rPr>
          <w:bCs/>
          <w:i/>
          <w:sz w:val="23"/>
          <w:szCs w:val="23"/>
        </w:rPr>
        <w:t xml:space="preserve"> mínimo de 11.0 Ton</w:t>
      </w:r>
      <w:r w:rsidRPr="00300536">
        <w:rPr>
          <w:i/>
          <w:sz w:val="23"/>
          <w:szCs w:val="23"/>
        </w:rPr>
        <w:t xml:space="preserve">. </w:t>
      </w:r>
    </w:p>
    <w:p w:rsidR="003548A3" w:rsidRPr="00300536" w:rsidRDefault="00BA6243" w:rsidP="008A38D1">
      <w:pPr>
        <w:autoSpaceDE w:val="0"/>
        <w:autoSpaceDN w:val="0"/>
        <w:adjustRightInd w:val="0"/>
        <w:spacing w:before="120" w:after="120" w:line="360" w:lineRule="auto"/>
        <w:ind w:left="362"/>
        <w:contextualSpacing/>
        <w:rPr>
          <w:i/>
          <w:sz w:val="23"/>
          <w:szCs w:val="23"/>
        </w:rPr>
      </w:pPr>
      <w:r w:rsidRPr="00300536">
        <w:rPr>
          <w:bCs/>
          <w:i/>
          <w:sz w:val="23"/>
          <w:szCs w:val="23"/>
        </w:rPr>
        <w:t>[…</w:t>
      </w:r>
      <w:r w:rsidRPr="00300536">
        <w:rPr>
          <w:i/>
          <w:sz w:val="23"/>
          <w:szCs w:val="23"/>
        </w:rPr>
        <w:t>]”.</w:t>
      </w:r>
    </w:p>
    <w:p w:rsidR="00033941" w:rsidRPr="00300536" w:rsidRDefault="00033941" w:rsidP="003548A3">
      <w:pPr>
        <w:jc w:val="both"/>
        <w:rPr>
          <w:rFonts w:eastAsia="Batang"/>
          <w:i/>
          <w:sz w:val="23"/>
          <w:szCs w:val="23"/>
          <w:lang w:val="es-PE" w:eastAsia="es-PE"/>
        </w:rPr>
      </w:pPr>
      <w:r w:rsidRPr="00300536">
        <w:rPr>
          <w:rFonts w:eastAsia="Batang"/>
          <w:sz w:val="23"/>
          <w:szCs w:val="23"/>
          <w:lang w:val="es-PE" w:eastAsia="es-PE"/>
        </w:rPr>
        <w:t>Asimismo</w:t>
      </w:r>
      <w:r w:rsidR="00BA6243" w:rsidRPr="00300536">
        <w:rPr>
          <w:rFonts w:eastAsia="Batang"/>
          <w:i/>
          <w:sz w:val="23"/>
          <w:szCs w:val="23"/>
          <w:lang w:val="es-PE" w:eastAsia="es-PE"/>
        </w:rPr>
        <w:t xml:space="preserve">, </w:t>
      </w:r>
      <w:r w:rsidR="00BA6243" w:rsidRPr="00300536">
        <w:rPr>
          <w:rFonts w:eastAsia="Batang"/>
          <w:sz w:val="23"/>
          <w:szCs w:val="23"/>
          <w:lang w:val="es-PE" w:eastAsia="es-PE"/>
        </w:rPr>
        <w:t xml:space="preserve">de la revisión del pliego </w:t>
      </w:r>
      <w:r w:rsidRPr="00300536">
        <w:rPr>
          <w:rFonts w:eastAsia="Batang"/>
          <w:sz w:val="23"/>
          <w:szCs w:val="23"/>
          <w:lang w:val="es-PE" w:eastAsia="es-PE"/>
        </w:rPr>
        <w:t>de absolución</w:t>
      </w:r>
      <w:r w:rsidR="00BA6243" w:rsidRPr="00300536">
        <w:rPr>
          <w:rFonts w:eastAsia="Batang"/>
          <w:sz w:val="23"/>
          <w:szCs w:val="23"/>
          <w:lang w:val="es-PE" w:eastAsia="es-PE"/>
        </w:rPr>
        <w:t xml:space="preserve"> de</w:t>
      </w:r>
      <w:r w:rsidRPr="00300536">
        <w:rPr>
          <w:rFonts w:eastAsia="Batang"/>
          <w:sz w:val="23"/>
          <w:szCs w:val="23"/>
          <w:lang w:val="es-PE" w:eastAsia="es-PE"/>
        </w:rPr>
        <w:t xml:space="preserve"> consultas</w:t>
      </w:r>
      <w:r w:rsidR="00BA6243" w:rsidRPr="00300536">
        <w:rPr>
          <w:rFonts w:eastAsia="Batang"/>
          <w:sz w:val="23"/>
          <w:szCs w:val="23"/>
          <w:lang w:val="es-PE" w:eastAsia="es-PE"/>
        </w:rPr>
        <w:t xml:space="preserve"> </w:t>
      </w:r>
      <w:r w:rsidRPr="00300536">
        <w:rPr>
          <w:rFonts w:eastAsia="Batang"/>
          <w:sz w:val="23"/>
          <w:szCs w:val="23"/>
          <w:lang w:val="es-PE" w:eastAsia="es-PE"/>
        </w:rPr>
        <w:t xml:space="preserve">y </w:t>
      </w:r>
      <w:r w:rsidR="00BA6243" w:rsidRPr="00300536">
        <w:rPr>
          <w:rFonts w:eastAsia="Batang"/>
          <w:sz w:val="23"/>
          <w:szCs w:val="23"/>
          <w:lang w:val="es-PE" w:eastAsia="es-PE"/>
        </w:rPr>
        <w:t>observaciones, se advierte que el Comité Especial en coordinación con el área usuaria no acogió las presentes observaciones, debido a las siguientes consideraciones:</w:t>
      </w:r>
    </w:p>
    <w:p w:rsidR="00D546FA" w:rsidRPr="00300536" w:rsidRDefault="00D546FA" w:rsidP="00033941">
      <w:pPr>
        <w:widowControl w:val="0"/>
        <w:tabs>
          <w:tab w:val="left" w:pos="3120"/>
        </w:tabs>
        <w:jc w:val="both"/>
        <w:rPr>
          <w:b/>
          <w:i/>
          <w:sz w:val="23"/>
          <w:szCs w:val="23"/>
        </w:rPr>
      </w:pPr>
    </w:p>
    <w:p w:rsidR="00D546FA" w:rsidRPr="00300536" w:rsidRDefault="00D70690" w:rsidP="00033941">
      <w:pPr>
        <w:numPr>
          <w:ilvl w:val="0"/>
          <w:numId w:val="20"/>
        </w:numPr>
        <w:jc w:val="both"/>
        <w:rPr>
          <w:rFonts w:eastAsia="Batang"/>
          <w:i/>
          <w:sz w:val="23"/>
          <w:szCs w:val="23"/>
          <w:lang w:val="es-PE" w:eastAsia="es-PE"/>
        </w:rPr>
      </w:pPr>
      <w:r w:rsidRPr="00300536">
        <w:rPr>
          <w:b/>
          <w:sz w:val="23"/>
          <w:szCs w:val="23"/>
          <w:u w:val="single"/>
        </w:rPr>
        <w:t xml:space="preserve">Respecto de la Observación </w:t>
      </w:r>
      <w:r w:rsidR="00033941" w:rsidRPr="00300536">
        <w:rPr>
          <w:b/>
          <w:sz w:val="23"/>
          <w:szCs w:val="23"/>
          <w:u w:val="single"/>
        </w:rPr>
        <w:t>N° 03.-</w:t>
      </w:r>
      <w:r w:rsidR="00033941" w:rsidRPr="00300536">
        <w:rPr>
          <w:rFonts w:eastAsia="Batang"/>
          <w:sz w:val="23"/>
          <w:szCs w:val="23"/>
          <w:lang w:val="es-PE" w:eastAsia="es-PE"/>
        </w:rPr>
        <w:t xml:space="preserve"> </w:t>
      </w:r>
      <w:r w:rsidR="00033941" w:rsidRPr="00300536">
        <w:rPr>
          <w:rFonts w:eastAsia="Batang"/>
          <w:i/>
          <w:sz w:val="23"/>
          <w:szCs w:val="23"/>
          <w:lang w:val="es-PE" w:eastAsia="es-PE"/>
        </w:rPr>
        <w:t>“</w:t>
      </w:r>
      <w:r w:rsidR="00033941" w:rsidRPr="00300536">
        <w:rPr>
          <w:i/>
          <w:sz w:val="23"/>
          <w:szCs w:val="23"/>
        </w:rPr>
        <w:t>El espesor de la hoja le otorga a este accesorio una mayor resistencia para trabajar con materiales compactos o suelos muy cohesivos y por ese motivo incluimos un valor de espesor mínimo para cumplir con la actividad que se pretende realizar. Este valor por supuesto no es 19 mm sino 22 mm. . La pluralidad también se da en este requerimiento, ya que JOHN DEERE no es la única marca que cumple con este. Deberían revisar y evaluar en otras marcas (…)”.</w:t>
      </w:r>
    </w:p>
    <w:p w:rsidR="00D546FA" w:rsidRPr="00300536" w:rsidRDefault="00D546FA" w:rsidP="00D546FA">
      <w:pPr>
        <w:widowControl w:val="0"/>
        <w:tabs>
          <w:tab w:val="left" w:pos="3120"/>
        </w:tabs>
        <w:jc w:val="both"/>
        <w:rPr>
          <w:b/>
          <w:i/>
          <w:sz w:val="23"/>
          <w:szCs w:val="23"/>
        </w:rPr>
      </w:pPr>
    </w:p>
    <w:p w:rsidR="00033941" w:rsidRPr="00300536" w:rsidRDefault="00D70690" w:rsidP="00033941">
      <w:pPr>
        <w:numPr>
          <w:ilvl w:val="0"/>
          <w:numId w:val="20"/>
        </w:numPr>
        <w:jc w:val="both"/>
        <w:rPr>
          <w:rFonts w:eastAsia="Batang"/>
          <w:sz w:val="23"/>
          <w:szCs w:val="23"/>
          <w:lang w:val="es-PE" w:eastAsia="es-PE"/>
        </w:rPr>
      </w:pPr>
      <w:r w:rsidRPr="00300536">
        <w:rPr>
          <w:b/>
          <w:sz w:val="23"/>
          <w:szCs w:val="23"/>
          <w:u w:val="single"/>
        </w:rPr>
        <w:t xml:space="preserve">Respecto de la Observación </w:t>
      </w:r>
      <w:r w:rsidR="00033941" w:rsidRPr="00300536">
        <w:rPr>
          <w:b/>
          <w:sz w:val="23"/>
          <w:szCs w:val="23"/>
          <w:u w:val="single"/>
        </w:rPr>
        <w:t>N° 04.-</w:t>
      </w:r>
      <w:r w:rsidR="00033941" w:rsidRPr="00300536">
        <w:rPr>
          <w:rFonts w:eastAsia="Batang"/>
          <w:sz w:val="23"/>
          <w:szCs w:val="23"/>
          <w:lang w:val="es-PE" w:eastAsia="es-PE"/>
        </w:rPr>
        <w:t xml:space="preserve"> </w:t>
      </w:r>
      <w:r w:rsidR="00033941" w:rsidRPr="00300536">
        <w:rPr>
          <w:i/>
          <w:sz w:val="23"/>
          <w:szCs w:val="23"/>
        </w:rPr>
        <w:t>“Consideramos que la profundidad de corte interviene en el propósito de cortar y realizar los cortes laterales sobre materiales duros que se acomodan a nuestra realidad. La solicitud de un valor de profundidad de corte de 650 mm como mínimo respalda lo indicado anteriormente. La pluralidad también se da en este requerimiento, ya que JOHN DEERE no es la única marca que cumple con este. Deberían revisar y evaluar en otras marcas (…)”.</w:t>
      </w:r>
    </w:p>
    <w:p w:rsidR="00033941" w:rsidRPr="00300536" w:rsidRDefault="00033941" w:rsidP="00033941">
      <w:pPr>
        <w:jc w:val="both"/>
        <w:rPr>
          <w:rFonts w:eastAsia="Batang"/>
          <w:sz w:val="23"/>
          <w:szCs w:val="23"/>
          <w:lang w:val="es-PE" w:eastAsia="es-PE"/>
        </w:rPr>
      </w:pPr>
    </w:p>
    <w:p w:rsidR="00033941" w:rsidRPr="00300536" w:rsidRDefault="00D70690" w:rsidP="00033941">
      <w:pPr>
        <w:numPr>
          <w:ilvl w:val="0"/>
          <w:numId w:val="20"/>
        </w:numPr>
        <w:jc w:val="both"/>
        <w:rPr>
          <w:rFonts w:eastAsia="Batang"/>
          <w:i/>
          <w:sz w:val="23"/>
          <w:szCs w:val="23"/>
          <w:lang w:val="es-PE" w:eastAsia="es-PE"/>
        </w:rPr>
      </w:pPr>
      <w:r w:rsidRPr="00300536">
        <w:rPr>
          <w:b/>
          <w:sz w:val="23"/>
          <w:szCs w:val="23"/>
          <w:u w:val="single"/>
        </w:rPr>
        <w:t xml:space="preserve">Respecto de la Observación </w:t>
      </w:r>
      <w:r w:rsidR="00033941" w:rsidRPr="00300536">
        <w:rPr>
          <w:b/>
          <w:sz w:val="23"/>
          <w:szCs w:val="23"/>
          <w:u w:val="single"/>
        </w:rPr>
        <w:t>N° 08.-</w:t>
      </w:r>
      <w:r w:rsidR="00033941" w:rsidRPr="00300536">
        <w:rPr>
          <w:sz w:val="23"/>
          <w:szCs w:val="23"/>
        </w:rPr>
        <w:t xml:space="preserve"> “</w:t>
      </w:r>
      <w:r w:rsidR="00033941" w:rsidRPr="00300536">
        <w:rPr>
          <w:i/>
          <w:sz w:val="23"/>
          <w:szCs w:val="23"/>
        </w:rPr>
        <w:t>No se acoge su observación. Un mayor ángulo de inclinación de las ruedas contrarresta las fuerzas laterales al trabajar con la hoja a plena carga y angulada. También existe un mejor control en aplicaciones de mayor precisión”.</w:t>
      </w:r>
    </w:p>
    <w:p w:rsidR="00033941" w:rsidRPr="00300536" w:rsidRDefault="00033941" w:rsidP="00033941">
      <w:pPr>
        <w:jc w:val="both"/>
        <w:rPr>
          <w:rFonts w:eastAsia="Batang"/>
          <w:sz w:val="23"/>
          <w:szCs w:val="23"/>
          <w:lang w:val="es-PE" w:eastAsia="es-PE"/>
        </w:rPr>
      </w:pPr>
    </w:p>
    <w:p w:rsidR="00033941" w:rsidRPr="00300536" w:rsidRDefault="00D70690" w:rsidP="00033941">
      <w:pPr>
        <w:numPr>
          <w:ilvl w:val="0"/>
          <w:numId w:val="20"/>
        </w:numPr>
        <w:jc w:val="both"/>
        <w:rPr>
          <w:rFonts w:eastAsia="Batang"/>
          <w:i/>
          <w:sz w:val="23"/>
          <w:szCs w:val="23"/>
          <w:lang w:val="es-PE" w:eastAsia="es-PE"/>
        </w:rPr>
      </w:pPr>
      <w:r w:rsidRPr="00300536">
        <w:rPr>
          <w:b/>
          <w:sz w:val="23"/>
          <w:szCs w:val="23"/>
          <w:u w:val="single"/>
        </w:rPr>
        <w:t xml:space="preserve">Respecto de la Observación </w:t>
      </w:r>
      <w:r w:rsidR="00033941" w:rsidRPr="00300536">
        <w:rPr>
          <w:b/>
          <w:sz w:val="23"/>
          <w:szCs w:val="23"/>
          <w:u w:val="single"/>
        </w:rPr>
        <w:t>N° 09.-</w:t>
      </w:r>
      <w:r w:rsidR="00033941" w:rsidRPr="00300536">
        <w:rPr>
          <w:sz w:val="23"/>
          <w:szCs w:val="23"/>
        </w:rPr>
        <w:t xml:space="preserve"> </w:t>
      </w:r>
      <w:r w:rsidR="00033941" w:rsidRPr="00300536">
        <w:rPr>
          <w:i/>
          <w:sz w:val="23"/>
          <w:szCs w:val="23"/>
        </w:rPr>
        <w:t>“No se acoge su observación. Además de la marca JCB existen otras marcas que cumplen con el requerimiento técnico mínimo solicitado, por lo tanto se está cumpliendo el principio de pluralidad”.</w:t>
      </w:r>
    </w:p>
    <w:p w:rsidR="00033941" w:rsidRPr="00300536" w:rsidRDefault="00033941" w:rsidP="00033941">
      <w:pPr>
        <w:jc w:val="both"/>
        <w:rPr>
          <w:rFonts w:eastAsia="Batang"/>
          <w:sz w:val="23"/>
          <w:szCs w:val="23"/>
          <w:lang w:val="es-PE" w:eastAsia="es-PE"/>
        </w:rPr>
      </w:pPr>
    </w:p>
    <w:p w:rsidR="00033941" w:rsidRPr="00300536" w:rsidRDefault="00D70690" w:rsidP="00033941">
      <w:pPr>
        <w:numPr>
          <w:ilvl w:val="0"/>
          <w:numId w:val="20"/>
        </w:numPr>
        <w:jc w:val="both"/>
        <w:rPr>
          <w:rFonts w:eastAsia="Batang"/>
          <w:i/>
          <w:sz w:val="23"/>
          <w:szCs w:val="23"/>
          <w:lang w:val="es-PE" w:eastAsia="es-PE"/>
        </w:rPr>
      </w:pPr>
      <w:r w:rsidRPr="00300536">
        <w:rPr>
          <w:b/>
          <w:sz w:val="23"/>
          <w:szCs w:val="23"/>
          <w:u w:val="single"/>
        </w:rPr>
        <w:t>Respecto de</w:t>
      </w:r>
      <w:r w:rsidR="00033941" w:rsidRPr="00300536">
        <w:rPr>
          <w:b/>
          <w:sz w:val="23"/>
          <w:szCs w:val="23"/>
          <w:u w:val="single"/>
        </w:rPr>
        <w:t xml:space="preserve"> la Observación N° 10.-</w:t>
      </w:r>
      <w:r w:rsidR="00033941" w:rsidRPr="00300536">
        <w:rPr>
          <w:sz w:val="23"/>
          <w:szCs w:val="23"/>
        </w:rPr>
        <w:t xml:space="preserve"> </w:t>
      </w:r>
      <w:r w:rsidR="00033941" w:rsidRPr="00300536">
        <w:rPr>
          <w:i/>
          <w:sz w:val="23"/>
          <w:szCs w:val="23"/>
        </w:rPr>
        <w:t>“No se acoge su observación. Ceñirse al requerimiento técnico mínimo solicitado referente al peso de operación”.</w:t>
      </w:r>
    </w:p>
    <w:p w:rsidR="00215006" w:rsidRPr="00300536" w:rsidRDefault="00215006" w:rsidP="00215006">
      <w:pPr>
        <w:widowControl w:val="0"/>
        <w:tabs>
          <w:tab w:val="left" w:pos="4253"/>
          <w:tab w:val="left" w:pos="4536"/>
        </w:tabs>
        <w:ind w:left="4253" w:hanging="4253"/>
        <w:jc w:val="both"/>
        <w:rPr>
          <w:rFonts w:eastAsia="Calibri"/>
          <w:sz w:val="23"/>
          <w:szCs w:val="23"/>
          <w:lang w:val="es-PE" w:eastAsia="en-US"/>
        </w:rPr>
      </w:pPr>
    </w:p>
    <w:p w:rsidR="00215006" w:rsidRPr="00300536" w:rsidRDefault="00215006" w:rsidP="00215006">
      <w:pPr>
        <w:tabs>
          <w:tab w:val="left" w:pos="567"/>
          <w:tab w:val="left" w:pos="3828"/>
          <w:tab w:val="left" w:pos="4111"/>
          <w:tab w:val="left" w:pos="4820"/>
          <w:tab w:val="left" w:pos="5103"/>
        </w:tabs>
        <w:jc w:val="both"/>
        <w:rPr>
          <w:sz w:val="23"/>
          <w:szCs w:val="23"/>
        </w:rPr>
      </w:pPr>
      <w:r w:rsidRPr="00300536">
        <w:rPr>
          <w:sz w:val="23"/>
          <w:szCs w:val="23"/>
        </w:rPr>
        <w:t>Tal como se indicó precedentemente, es responsabilidad del área usuaria la formulación de las especificaciones técnicas, las cuales contienen la descripción objetiva y precisa de las características y/o requisitos funcionales relevantes para cumplir la finalidad pública de la contratación, y las condiciones en las que debe ejecutarse la contratación.</w:t>
      </w:r>
    </w:p>
    <w:p w:rsidR="00215006" w:rsidRPr="00300536" w:rsidRDefault="00215006" w:rsidP="00215006">
      <w:pPr>
        <w:tabs>
          <w:tab w:val="left" w:pos="567"/>
          <w:tab w:val="left" w:pos="3828"/>
          <w:tab w:val="left" w:pos="4111"/>
          <w:tab w:val="left" w:pos="4820"/>
          <w:tab w:val="left" w:pos="5103"/>
        </w:tabs>
        <w:jc w:val="both"/>
        <w:rPr>
          <w:sz w:val="23"/>
          <w:szCs w:val="23"/>
        </w:rPr>
      </w:pPr>
    </w:p>
    <w:p w:rsidR="00215006" w:rsidRPr="00300536" w:rsidRDefault="00215006" w:rsidP="00215006">
      <w:pPr>
        <w:jc w:val="both"/>
        <w:rPr>
          <w:sz w:val="23"/>
          <w:szCs w:val="23"/>
        </w:rPr>
      </w:pPr>
      <w:r w:rsidRPr="00300536">
        <w:rPr>
          <w:sz w:val="23"/>
          <w:szCs w:val="23"/>
        </w:rPr>
        <w:t xml:space="preserve">Asimismo, el referido artículo señala que el área usuaria es la responsable de la adecuada formulación del requerimiento, debiendo asegurar la calidad técnica y reducir la necesidad de su reformulación por errores o deficiencias técnicas que repercutan en el proceso de contratación. </w:t>
      </w:r>
    </w:p>
    <w:p w:rsidR="00215006" w:rsidRPr="00300536" w:rsidRDefault="00215006" w:rsidP="00215006">
      <w:pPr>
        <w:tabs>
          <w:tab w:val="left" w:pos="0"/>
          <w:tab w:val="left" w:pos="1134"/>
        </w:tabs>
        <w:autoSpaceDE w:val="0"/>
        <w:autoSpaceDN w:val="0"/>
        <w:adjustRightInd w:val="0"/>
        <w:jc w:val="both"/>
        <w:rPr>
          <w:sz w:val="23"/>
          <w:szCs w:val="23"/>
          <w:lang w:eastAsia="es-ES"/>
        </w:rPr>
      </w:pPr>
    </w:p>
    <w:p w:rsidR="00215006" w:rsidRPr="00300536" w:rsidRDefault="00215006" w:rsidP="00215006">
      <w:pPr>
        <w:tabs>
          <w:tab w:val="left" w:pos="0"/>
          <w:tab w:val="left" w:pos="1134"/>
        </w:tabs>
        <w:autoSpaceDE w:val="0"/>
        <w:autoSpaceDN w:val="0"/>
        <w:adjustRightInd w:val="0"/>
        <w:jc w:val="both"/>
        <w:rPr>
          <w:sz w:val="23"/>
          <w:szCs w:val="23"/>
          <w:lang w:eastAsia="es-ES"/>
        </w:rPr>
      </w:pPr>
      <w:r w:rsidRPr="00300536">
        <w:rPr>
          <w:sz w:val="23"/>
          <w:szCs w:val="23"/>
          <w:lang w:eastAsia="es-ES"/>
        </w:rPr>
        <w:t xml:space="preserve">En ese contexto, cabe precisar que en los numerales 4.1 y 4.2 del "Formato de Resumen Ejecutivo" la Entidad ha declarado que, del estudio de posibilidades que ofrece el mercado, </w:t>
      </w:r>
      <w:r w:rsidR="00DD42DC" w:rsidRPr="00300536">
        <w:rPr>
          <w:sz w:val="23"/>
          <w:szCs w:val="23"/>
          <w:lang w:eastAsia="es-ES"/>
        </w:rPr>
        <w:t>existe</w:t>
      </w:r>
      <w:r w:rsidRPr="00300536">
        <w:rPr>
          <w:sz w:val="23"/>
          <w:szCs w:val="23"/>
          <w:lang w:eastAsia="es-ES"/>
        </w:rPr>
        <w:t xml:space="preserve"> la pluralidad de proveedores y marcas que estarían en capacidad de cumplir con los requerimientos técnicos mínimos</w:t>
      </w:r>
      <w:r w:rsidR="00DD42DC" w:rsidRPr="00300536">
        <w:rPr>
          <w:sz w:val="23"/>
          <w:szCs w:val="23"/>
          <w:lang w:eastAsia="es-ES"/>
        </w:rPr>
        <w:t>, siendo los siguientes proveedores</w:t>
      </w:r>
      <w:r w:rsidR="00DD42DC" w:rsidRPr="00300536">
        <w:rPr>
          <w:rFonts w:eastAsia="Calibri"/>
          <w:i/>
          <w:sz w:val="23"/>
          <w:szCs w:val="23"/>
          <w:lang w:val="es-PE" w:eastAsia="es-PE"/>
        </w:rPr>
        <w:t xml:space="preserve">: Komatsu-Mirsui Maquinarias Perú, IPESA S.AC, </w:t>
      </w:r>
      <w:r w:rsidR="00DD42DC" w:rsidRPr="00300536">
        <w:rPr>
          <w:rFonts w:eastAsia="Calibri"/>
          <w:sz w:val="23"/>
          <w:szCs w:val="23"/>
          <w:lang w:val="es-PE" w:eastAsia="es-PE"/>
        </w:rPr>
        <w:t>y las siguientes marcas:</w:t>
      </w:r>
      <w:r w:rsidR="00DD42DC" w:rsidRPr="00300536">
        <w:rPr>
          <w:rFonts w:eastAsia="Calibri"/>
          <w:i/>
          <w:sz w:val="23"/>
          <w:szCs w:val="23"/>
          <w:lang w:val="es-PE" w:eastAsia="es-PE"/>
        </w:rPr>
        <w:t xml:space="preserve"> Pesamatic S.A.C,y </w:t>
      </w:r>
      <w:r w:rsidR="00DD42DC" w:rsidRPr="00300536">
        <w:rPr>
          <w:rFonts w:eastAsia="Calibri"/>
          <w:sz w:val="23"/>
          <w:szCs w:val="23"/>
          <w:lang w:val="es-PE" w:eastAsia="es-PE"/>
        </w:rPr>
        <w:t xml:space="preserve">Komatsu-Mirsui Maquinarias Perú, John Deere, y Jcb, </w:t>
      </w:r>
    </w:p>
    <w:p w:rsidR="00215006" w:rsidRPr="00300536" w:rsidRDefault="00215006" w:rsidP="00215006">
      <w:pPr>
        <w:tabs>
          <w:tab w:val="left" w:pos="0"/>
          <w:tab w:val="left" w:pos="1134"/>
        </w:tabs>
        <w:autoSpaceDE w:val="0"/>
        <w:autoSpaceDN w:val="0"/>
        <w:adjustRightInd w:val="0"/>
        <w:jc w:val="both"/>
        <w:rPr>
          <w:sz w:val="23"/>
          <w:szCs w:val="23"/>
          <w:lang w:eastAsia="es-ES"/>
        </w:rPr>
      </w:pPr>
    </w:p>
    <w:p w:rsidR="009A0F0F" w:rsidRPr="00300536" w:rsidRDefault="009A0F0F" w:rsidP="00215006">
      <w:pPr>
        <w:tabs>
          <w:tab w:val="left" w:pos="0"/>
          <w:tab w:val="left" w:pos="1134"/>
        </w:tabs>
        <w:autoSpaceDE w:val="0"/>
        <w:autoSpaceDN w:val="0"/>
        <w:adjustRightInd w:val="0"/>
        <w:jc w:val="both"/>
        <w:rPr>
          <w:sz w:val="23"/>
          <w:szCs w:val="23"/>
          <w:lang w:eastAsia="es-ES"/>
        </w:rPr>
      </w:pPr>
      <w:r w:rsidRPr="00300536">
        <w:rPr>
          <w:sz w:val="23"/>
          <w:szCs w:val="23"/>
          <w:lang w:eastAsia="es-ES"/>
        </w:rPr>
        <w:t>Asimismo, se advierte que el co</w:t>
      </w:r>
      <w:r w:rsidR="00B61FF0" w:rsidRPr="00300536">
        <w:rPr>
          <w:sz w:val="23"/>
          <w:szCs w:val="23"/>
          <w:lang w:eastAsia="es-ES"/>
        </w:rPr>
        <w:t xml:space="preserve">mité </w:t>
      </w:r>
      <w:r w:rsidRPr="00300536">
        <w:rPr>
          <w:sz w:val="23"/>
          <w:szCs w:val="23"/>
          <w:lang w:eastAsia="es-ES"/>
        </w:rPr>
        <w:t xml:space="preserve">de selección al absolver la presente observación ha </w:t>
      </w:r>
      <w:r w:rsidR="00B61FF0" w:rsidRPr="00300536">
        <w:rPr>
          <w:sz w:val="23"/>
          <w:szCs w:val="23"/>
          <w:lang w:eastAsia="es-ES"/>
        </w:rPr>
        <w:t>reiterado</w:t>
      </w:r>
      <w:r w:rsidRPr="00300536">
        <w:rPr>
          <w:sz w:val="23"/>
          <w:szCs w:val="23"/>
          <w:lang w:eastAsia="es-ES"/>
        </w:rPr>
        <w:t xml:space="preserve"> que existe pluralidad de proveedores que cumplen con</w:t>
      </w:r>
      <w:r w:rsidR="00B61FF0" w:rsidRPr="00300536">
        <w:rPr>
          <w:sz w:val="23"/>
          <w:szCs w:val="23"/>
          <w:lang w:eastAsia="es-ES"/>
        </w:rPr>
        <w:t xml:space="preserve"> el requerimiento de la Entidad; razón por la cual, no habría accedido a lo solicitado por el participante.</w:t>
      </w:r>
    </w:p>
    <w:p w:rsidR="009A0F0F" w:rsidRPr="00300536" w:rsidRDefault="009A0F0F" w:rsidP="00215006">
      <w:pPr>
        <w:tabs>
          <w:tab w:val="left" w:pos="0"/>
          <w:tab w:val="left" w:pos="1134"/>
        </w:tabs>
        <w:autoSpaceDE w:val="0"/>
        <w:autoSpaceDN w:val="0"/>
        <w:adjustRightInd w:val="0"/>
        <w:jc w:val="both"/>
        <w:rPr>
          <w:sz w:val="23"/>
          <w:szCs w:val="23"/>
          <w:lang w:eastAsia="es-ES"/>
        </w:rPr>
      </w:pPr>
    </w:p>
    <w:p w:rsidR="00215006" w:rsidRPr="00300536" w:rsidRDefault="00215006" w:rsidP="00215006">
      <w:pPr>
        <w:jc w:val="both"/>
        <w:rPr>
          <w:sz w:val="23"/>
          <w:szCs w:val="23"/>
        </w:rPr>
      </w:pPr>
      <w:r w:rsidRPr="00300536">
        <w:rPr>
          <w:sz w:val="23"/>
          <w:szCs w:val="23"/>
        </w:rPr>
        <w:t xml:space="preserve">Por lo expuesto, y considerando que la pretensión del participante es que la Entidad modifique los requerimientos técnicos mínimos del bien objeto de convocatoria, este Organismo Supervisor ha dispuesto </w:t>
      </w:r>
      <w:r w:rsidRPr="00300536">
        <w:rPr>
          <w:b/>
          <w:sz w:val="23"/>
          <w:szCs w:val="23"/>
        </w:rPr>
        <w:t>NO ACOGER</w:t>
      </w:r>
      <w:r w:rsidRPr="00300536">
        <w:rPr>
          <w:sz w:val="23"/>
          <w:szCs w:val="23"/>
        </w:rPr>
        <w:t xml:space="preserve"> las presentes observaciones. </w:t>
      </w:r>
    </w:p>
    <w:p w:rsidR="005B37F7" w:rsidRPr="00300536" w:rsidRDefault="005B37F7" w:rsidP="00215006">
      <w:pPr>
        <w:jc w:val="both"/>
        <w:rPr>
          <w:sz w:val="23"/>
          <w:szCs w:val="23"/>
        </w:rPr>
      </w:pPr>
    </w:p>
    <w:p w:rsidR="005B37F7" w:rsidRPr="00300536" w:rsidRDefault="005B37F7" w:rsidP="005B37F7">
      <w:pPr>
        <w:jc w:val="both"/>
        <w:rPr>
          <w:sz w:val="23"/>
          <w:szCs w:val="23"/>
        </w:rPr>
      </w:pPr>
      <w:r w:rsidRPr="00300536">
        <w:rPr>
          <w:sz w:val="23"/>
          <w:szCs w:val="23"/>
        </w:rPr>
        <w:t xml:space="preserve">Sin perjuicio de lo anterior, considerando que las presentes observaciones fueron presentadas por el participante </w:t>
      </w:r>
      <w:r w:rsidR="00953A77" w:rsidRPr="00300536">
        <w:rPr>
          <w:sz w:val="23"/>
          <w:szCs w:val="23"/>
        </w:rPr>
        <w:t>KOMATSU – MITSUI MAQUINARIAS PERU S.A</w:t>
      </w:r>
      <w:r w:rsidRPr="00300536">
        <w:rPr>
          <w:sz w:val="23"/>
          <w:szCs w:val="23"/>
        </w:rPr>
        <w:t xml:space="preserve">., el cual, de acuerdo con lo declarado por la Entidad en el Resumen Ejecutivo, cumple con los requerimientos técnicos mínimos, y con cuya cotización se sustentaría la pluralidad de postores </w:t>
      </w:r>
      <w:r w:rsidR="00B61FF0" w:rsidRPr="00300536">
        <w:rPr>
          <w:sz w:val="23"/>
          <w:szCs w:val="23"/>
        </w:rPr>
        <w:t>declarada,</w:t>
      </w:r>
      <w:r w:rsidRPr="00300536">
        <w:rPr>
          <w:sz w:val="23"/>
          <w:szCs w:val="23"/>
        </w:rPr>
        <w:t xml:space="preserve"> </w:t>
      </w:r>
      <w:r w:rsidRPr="00300536">
        <w:rPr>
          <w:b/>
          <w:sz w:val="23"/>
          <w:szCs w:val="23"/>
          <w:u w:val="single"/>
        </w:rPr>
        <w:t>con ocasión de la integración de las Bases</w:t>
      </w:r>
      <w:r w:rsidRPr="00300536">
        <w:rPr>
          <w:sz w:val="23"/>
          <w:szCs w:val="23"/>
        </w:rPr>
        <w:t xml:space="preserve">, deberá </w:t>
      </w:r>
      <w:r w:rsidRPr="00300536">
        <w:rPr>
          <w:b/>
          <w:sz w:val="23"/>
          <w:szCs w:val="23"/>
          <w:u w:val="single"/>
        </w:rPr>
        <w:t xml:space="preserve">publicarse </w:t>
      </w:r>
      <w:r w:rsidRPr="00300536">
        <w:rPr>
          <w:sz w:val="23"/>
          <w:szCs w:val="23"/>
        </w:rPr>
        <w:t xml:space="preserve">en el SEACE, un </w:t>
      </w:r>
      <w:r w:rsidRPr="00300536">
        <w:rPr>
          <w:b/>
          <w:sz w:val="23"/>
          <w:szCs w:val="23"/>
          <w:u w:val="single"/>
        </w:rPr>
        <w:t>informe</w:t>
      </w:r>
      <w:r w:rsidRPr="00300536">
        <w:rPr>
          <w:sz w:val="23"/>
          <w:szCs w:val="23"/>
        </w:rPr>
        <w:t xml:space="preserve"> en el cual se detalle el análisis efectuado por la Entidad, para determinar que </w:t>
      </w:r>
      <w:r w:rsidR="00953A77" w:rsidRPr="00300536">
        <w:rPr>
          <w:sz w:val="23"/>
          <w:szCs w:val="23"/>
        </w:rPr>
        <w:t>los</w:t>
      </w:r>
      <w:r w:rsidRPr="00300536">
        <w:rPr>
          <w:sz w:val="23"/>
          <w:szCs w:val="23"/>
        </w:rPr>
        <w:t xml:space="preserve"> equipo</w:t>
      </w:r>
      <w:r w:rsidR="00953A77" w:rsidRPr="00300536">
        <w:rPr>
          <w:sz w:val="23"/>
          <w:szCs w:val="23"/>
        </w:rPr>
        <w:t>s</w:t>
      </w:r>
      <w:r w:rsidRPr="00300536">
        <w:rPr>
          <w:sz w:val="23"/>
          <w:szCs w:val="23"/>
        </w:rPr>
        <w:t xml:space="preserve"> cotizado</w:t>
      </w:r>
      <w:r w:rsidR="00953A77" w:rsidRPr="00300536">
        <w:rPr>
          <w:sz w:val="23"/>
          <w:szCs w:val="23"/>
        </w:rPr>
        <w:t>s</w:t>
      </w:r>
      <w:r w:rsidRPr="00300536">
        <w:rPr>
          <w:sz w:val="23"/>
          <w:szCs w:val="23"/>
        </w:rPr>
        <w:t xml:space="preserve"> por dicho participante </w:t>
      </w:r>
      <w:r w:rsidR="00953A77" w:rsidRPr="00300536">
        <w:rPr>
          <w:sz w:val="23"/>
          <w:szCs w:val="23"/>
        </w:rPr>
        <w:t xml:space="preserve">para los ítems N° 1 y N° 2 </w:t>
      </w:r>
      <w:r w:rsidRPr="00300536">
        <w:rPr>
          <w:sz w:val="23"/>
          <w:szCs w:val="23"/>
        </w:rPr>
        <w:t>cumple</w:t>
      </w:r>
      <w:r w:rsidR="00953A77" w:rsidRPr="00300536">
        <w:rPr>
          <w:sz w:val="23"/>
          <w:szCs w:val="23"/>
        </w:rPr>
        <w:t>n</w:t>
      </w:r>
      <w:r w:rsidRPr="00300536">
        <w:rPr>
          <w:sz w:val="23"/>
          <w:szCs w:val="23"/>
        </w:rPr>
        <w:t xml:space="preserve"> efectivamente con todos los requerimientos técnicos mínimos.</w:t>
      </w:r>
    </w:p>
    <w:p w:rsidR="00862BBB" w:rsidRPr="00300536" w:rsidRDefault="00862BBB" w:rsidP="005B37F7">
      <w:pPr>
        <w:jc w:val="both"/>
        <w:rPr>
          <w:sz w:val="23"/>
          <w:szCs w:val="23"/>
        </w:rPr>
      </w:pPr>
    </w:p>
    <w:p w:rsidR="003548A3" w:rsidRPr="00300536" w:rsidRDefault="003548A3" w:rsidP="003548A3">
      <w:pPr>
        <w:jc w:val="both"/>
        <w:rPr>
          <w:rFonts w:eastAsia="MS Mincho"/>
          <w:sz w:val="23"/>
          <w:szCs w:val="23"/>
          <w:lang w:eastAsia="es-PE"/>
        </w:rPr>
      </w:pPr>
      <w:r w:rsidRPr="00300536">
        <w:rPr>
          <w:rFonts w:eastAsia="MS Mincho"/>
          <w:sz w:val="23"/>
          <w:szCs w:val="23"/>
          <w:lang w:eastAsia="es-PE"/>
        </w:rPr>
        <w:t>Cabe acotar que, en la medida que la definición de los requerimientos técnicos mínimos y la información declarada en el formato del resumen ejecutivo son responsabilidad de la Entidad, su contenido y se encuentra sujeto a rendición de cuentas por parte de las dependencias técnicas encargadas de la determinación de los referidas especificaciones técnicas y de realizar el estudio de mercado, en caso de corresponder, ante el Titular de la Entidad, la Contraloría General de la República, Ministerio Público, Poder Judicial y/o ante otros organismo competentes, no siendo este Organismo Supervisor perito técnico en tales aspectos.</w:t>
      </w:r>
    </w:p>
    <w:p w:rsidR="00B61FF0" w:rsidRPr="00300536" w:rsidRDefault="00B61FF0" w:rsidP="003548A3">
      <w:pPr>
        <w:jc w:val="both"/>
        <w:rPr>
          <w:sz w:val="23"/>
          <w:szCs w:val="23"/>
        </w:rPr>
      </w:pPr>
    </w:p>
    <w:p w:rsidR="00862BBB" w:rsidRPr="00300536" w:rsidRDefault="003548A3" w:rsidP="00215006">
      <w:pPr>
        <w:jc w:val="both"/>
        <w:rPr>
          <w:sz w:val="23"/>
          <w:szCs w:val="23"/>
        </w:rPr>
      </w:pPr>
      <w:r w:rsidRPr="00300536">
        <w:rPr>
          <w:sz w:val="23"/>
          <w:szCs w:val="23"/>
        </w:rPr>
        <w:t>Adicionalmente, se le recuerda a la Entidad que es su responsabilidad hacer uso eficiente de los recursos públicos y aplicar de forma idónea las disposiciones normativas conforme a criterios de razonabilidad y congruencia a efectos de no ver perjudi</w:t>
      </w:r>
      <w:r w:rsidR="000557F5" w:rsidRPr="00300536">
        <w:rPr>
          <w:sz w:val="23"/>
          <w:szCs w:val="23"/>
        </w:rPr>
        <w:t>cada la ejecución del contrato.</w:t>
      </w:r>
    </w:p>
    <w:p w:rsidR="00862BBB" w:rsidRPr="00300536" w:rsidRDefault="00862BBB" w:rsidP="00215006">
      <w:pPr>
        <w:jc w:val="both"/>
        <w:rPr>
          <w:sz w:val="23"/>
          <w:szCs w:val="23"/>
        </w:rPr>
      </w:pPr>
    </w:p>
    <w:p w:rsidR="000B78B8" w:rsidRPr="00300536" w:rsidRDefault="00F222D2" w:rsidP="000B78B8">
      <w:pPr>
        <w:jc w:val="both"/>
        <w:rPr>
          <w:b/>
          <w:sz w:val="23"/>
          <w:szCs w:val="23"/>
          <w:lang w:val="es-PE"/>
        </w:rPr>
      </w:pPr>
      <w:r w:rsidRPr="00300536">
        <w:rPr>
          <w:sz w:val="23"/>
          <w:szCs w:val="23"/>
        </w:rPr>
        <w:t xml:space="preserve"> </w:t>
      </w:r>
      <w:r w:rsidR="000B78B8" w:rsidRPr="00300536">
        <w:rPr>
          <w:b/>
          <w:sz w:val="23"/>
          <w:szCs w:val="23"/>
          <w:lang w:val="es-PE"/>
        </w:rPr>
        <w:t>2.3 Observante:</w:t>
      </w:r>
      <w:r w:rsidR="000B78B8" w:rsidRPr="00300536">
        <w:rPr>
          <w:b/>
          <w:sz w:val="23"/>
          <w:szCs w:val="23"/>
          <w:lang w:val="es-PE"/>
        </w:rPr>
        <w:tab/>
      </w:r>
      <w:r w:rsidR="000B78B8" w:rsidRPr="00300536">
        <w:rPr>
          <w:b/>
          <w:sz w:val="23"/>
          <w:szCs w:val="23"/>
          <w:lang w:val="es-PE"/>
        </w:rPr>
        <w:tab/>
      </w:r>
      <w:r w:rsidR="000B78B8" w:rsidRPr="00300536">
        <w:rPr>
          <w:b/>
          <w:sz w:val="23"/>
          <w:szCs w:val="23"/>
          <w:lang w:val="es-PE"/>
        </w:rPr>
        <w:tab/>
      </w:r>
      <w:r w:rsidR="000B78B8" w:rsidRPr="00300536">
        <w:rPr>
          <w:b/>
          <w:sz w:val="23"/>
          <w:szCs w:val="23"/>
          <w:lang w:val="es-PE"/>
        </w:rPr>
        <w:tab/>
      </w:r>
      <w:r w:rsidR="0024281A" w:rsidRPr="00300536">
        <w:rPr>
          <w:b/>
          <w:sz w:val="23"/>
          <w:szCs w:val="23"/>
          <w:lang w:val="es-PE"/>
        </w:rPr>
        <w:t xml:space="preserve">          </w:t>
      </w:r>
      <w:r w:rsidR="000B78B8" w:rsidRPr="00300536">
        <w:rPr>
          <w:b/>
          <w:sz w:val="23"/>
          <w:szCs w:val="23"/>
          <w:lang w:val="es-PE"/>
        </w:rPr>
        <w:t>IPESA S.A.C.</w:t>
      </w:r>
    </w:p>
    <w:p w:rsidR="000B78B8" w:rsidRPr="00300536" w:rsidRDefault="000B78B8" w:rsidP="00215006">
      <w:pPr>
        <w:jc w:val="both"/>
        <w:rPr>
          <w:sz w:val="23"/>
          <w:szCs w:val="23"/>
        </w:rPr>
      </w:pPr>
    </w:p>
    <w:p w:rsidR="00E332A7" w:rsidRPr="00300536" w:rsidRDefault="00C4630C" w:rsidP="0024281A">
      <w:pPr>
        <w:widowControl w:val="0"/>
        <w:tabs>
          <w:tab w:val="left" w:pos="3105"/>
          <w:tab w:val="left" w:pos="3915"/>
          <w:tab w:val="center" w:pos="4419"/>
        </w:tabs>
        <w:ind w:left="4820" w:hanging="4820"/>
        <w:jc w:val="both"/>
        <w:rPr>
          <w:rStyle w:val="iceouttxt"/>
          <w:b/>
          <w:sz w:val="23"/>
          <w:szCs w:val="23"/>
        </w:rPr>
      </w:pPr>
      <w:r w:rsidRPr="00300536">
        <w:rPr>
          <w:b/>
          <w:noProof/>
          <w:sz w:val="23"/>
          <w:szCs w:val="23"/>
          <w:lang w:val="es-PE" w:eastAsia="es-PE"/>
        </w:rPr>
        <mc:AlternateContent>
          <mc:Choice Requires="wps">
            <w:drawing>
              <wp:anchor distT="0" distB="0" distL="114300" distR="114300" simplePos="0" relativeHeight="251659776" behindDoc="0" locked="0" layoutInCell="1" allowOverlap="1">
                <wp:simplePos x="0" y="0"/>
                <wp:positionH relativeFrom="column">
                  <wp:posOffset>3743325</wp:posOffset>
                </wp:positionH>
                <wp:positionV relativeFrom="paragraph">
                  <wp:posOffset>9241155</wp:posOffset>
                </wp:positionV>
                <wp:extent cx="2743200" cy="331470"/>
                <wp:effectExtent l="0" t="0" r="0" b="0"/>
                <wp:wrapNone/>
                <wp:docPr id="4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3314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B38A9" w:rsidRPr="00290E75" w:rsidRDefault="003B38A9" w:rsidP="002D7B84">
                            <w:pPr>
                              <w:rPr>
                                <w:szCs w:val="23"/>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30" type="#_x0000_t202" style="position:absolute;left:0;text-align:left;margin-left:294.75pt;margin-top:727.65pt;width:3in;height:26.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" stroked="f">
                <v:textbox>
                  <w:txbxContent>
                    <w:p w:rsidR="003B38A9" w:rsidRPr="00290E75" w:rsidRDefault="003B38A9" w:rsidP="002D7B84">
                      <w:pPr>
                        <w:rPr>
                          <w:szCs w:val="23"/>
                        </w:rPr>
                      </w:pPr>
                    </w:p>
                  </w:txbxContent>
                </v:textbox>
              </v:shape>
            </w:pict>
          </mc:Fallback>
        </mc:AlternateContent>
      </w:r>
      <w:r w:rsidR="002D7B84" w:rsidRPr="00300536">
        <w:rPr>
          <w:b/>
          <w:sz w:val="23"/>
          <w:szCs w:val="23"/>
        </w:rPr>
        <w:t xml:space="preserve">Observaciones Nº 7 y Nº 8  </w:t>
      </w:r>
      <w:r w:rsidR="0024281A" w:rsidRPr="00300536">
        <w:rPr>
          <w:b/>
          <w:sz w:val="23"/>
          <w:szCs w:val="23"/>
        </w:rPr>
        <w:tab/>
      </w:r>
      <w:r w:rsidR="0024281A" w:rsidRPr="00300536">
        <w:rPr>
          <w:b/>
          <w:sz w:val="23"/>
          <w:szCs w:val="23"/>
        </w:rPr>
        <w:tab/>
      </w:r>
      <w:r w:rsidR="0024281A" w:rsidRPr="00300536">
        <w:rPr>
          <w:b/>
          <w:sz w:val="23"/>
          <w:szCs w:val="23"/>
        </w:rPr>
        <w:tab/>
      </w:r>
      <w:r w:rsidR="0024281A" w:rsidRPr="00300536">
        <w:rPr>
          <w:b/>
          <w:sz w:val="23"/>
          <w:szCs w:val="23"/>
        </w:rPr>
        <w:tab/>
      </w:r>
      <w:r w:rsidR="002D7B84" w:rsidRPr="00300536">
        <w:rPr>
          <w:b/>
          <w:sz w:val="23"/>
          <w:szCs w:val="23"/>
        </w:rPr>
        <w:t>Contra los requerimientos técnicos mínimos</w:t>
      </w:r>
      <w:r w:rsidR="002D7B84" w:rsidRPr="00300536">
        <w:rPr>
          <w:b/>
          <w:sz w:val="23"/>
          <w:szCs w:val="23"/>
        </w:rPr>
        <w:tab/>
      </w:r>
    </w:p>
    <w:p w:rsidR="002D7B84" w:rsidRPr="00300536" w:rsidRDefault="002D7B84" w:rsidP="002D7B84">
      <w:pPr>
        <w:tabs>
          <w:tab w:val="left" w:pos="567"/>
          <w:tab w:val="left" w:pos="3828"/>
          <w:tab w:val="left" w:pos="4111"/>
          <w:tab w:val="left" w:pos="4820"/>
          <w:tab w:val="left" w:pos="5103"/>
        </w:tabs>
        <w:jc w:val="both"/>
        <w:rPr>
          <w:sz w:val="23"/>
          <w:szCs w:val="23"/>
        </w:rPr>
      </w:pPr>
    </w:p>
    <w:p w:rsidR="00E332A7" w:rsidRPr="00300536" w:rsidRDefault="00E332A7" w:rsidP="00E332A7">
      <w:pPr>
        <w:numPr>
          <w:ilvl w:val="0"/>
          <w:numId w:val="16"/>
        </w:numPr>
        <w:tabs>
          <w:tab w:val="left" w:pos="284"/>
          <w:tab w:val="left" w:pos="3828"/>
          <w:tab w:val="left" w:pos="4111"/>
          <w:tab w:val="left" w:pos="4820"/>
          <w:tab w:val="left" w:pos="5103"/>
        </w:tabs>
        <w:jc w:val="both"/>
        <w:rPr>
          <w:rStyle w:val="iceouttxt"/>
          <w:sz w:val="23"/>
          <w:szCs w:val="23"/>
        </w:rPr>
      </w:pPr>
      <w:r w:rsidRPr="00300536">
        <w:rPr>
          <w:sz w:val="23"/>
          <w:szCs w:val="23"/>
        </w:rPr>
        <w:t xml:space="preserve">Mediante la </w:t>
      </w:r>
      <w:r w:rsidRPr="00300536">
        <w:rPr>
          <w:sz w:val="23"/>
          <w:szCs w:val="23"/>
          <w:u w:val="single"/>
        </w:rPr>
        <w:t>Observación N° 7</w:t>
      </w:r>
      <w:r w:rsidRPr="00300536">
        <w:rPr>
          <w:sz w:val="23"/>
          <w:szCs w:val="23"/>
        </w:rPr>
        <w:t xml:space="preserve">, el participante cuestiona las especificaciones técnicas del bien solicitado en el </w:t>
      </w:r>
      <w:r w:rsidRPr="00300536">
        <w:rPr>
          <w:sz w:val="23"/>
          <w:szCs w:val="23"/>
          <w:u w:val="single"/>
        </w:rPr>
        <w:t>ítem N° 3</w:t>
      </w:r>
      <w:r w:rsidRPr="00300536">
        <w:rPr>
          <w:sz w:val="23"/>
          <w:szCs w:val="23"/>
        </w:rPr>
        <w:t xml:space="preserve"> “</w:t>
      </w:r>
      <w:r w:rsidRPr="00300536">
        <w:rPr>
          <w:rStyle w:val="iceouttxt"/>
          <w:i/>
          <w:sz w:val="23"/>
          <w:szCs w:val="23"/>
        </w:rPr>
        <w:t>Retroexcavadora 85 HP a 95 HP</w:t>
      </w:r>
      <w:r w:rsidRPr="00300536">
        <w:rPr>
          <w:rStyle w:val="iceouttxt"/>
          <w:sz w:val="23"/>
          <w:szCs w:val="23"/>
        </w:rPr>
        <w:t xml:space="preserve">”, referidos a la transmisión (Sincronizada, velocidades y máxima velocidad de retroceso), pues sostiene lo siguiente: </w:t>
      </w:r>
    </w:p>
    <w:p w:rsidR="00E332A7" w:rsidRPr="00300536" w:rsidRDefault="00E332A7" w:rsidP="002D7B84">
      <w:pPr>
        <w:tabs>
          <w:tab w:val="left" w:pos="567"/>
          <w:tab w:val="left" w:pos="3828"/>
          <w:tab w:val="left" w:pos="4111"/>
          <w:tab w:val="left" w:pos="4820"/>
          <w:tab w:val="left" w:pos="5103"/>
        </w:tabs>
        <w:jc w:val="both"/>
        <w:rPr>
          <w:sz w:val="23"/>
          <w:szCs w:val="23"/>
        </w:rPr>
      </w:pPr>
    </w:p>
    <w:p w:rsidR="00E332A7" w:rsidRPr="00300536" w:rsidRDefault="00C4630C" w:rsidP="000557F5">
      <w:pPr>
        <w:tabs>
          <w:tab w:val="left" w:pos="567"/>
          <w:tab w:val="left" w:pos="3828"/>
          <w:tab w:val="left" w:pos="4111"/>
          <w:tab w:val="left" w:pos="4820"/>
          <w:tab w:val="left" w:pos="5103"/>
        </w:tabs>
        <w:ind w:left="362"/>
        <w:jc w:val="both"/>
        <w:rPr>
          <w:sz w:val="23"/>
          <w:szCs w:val="23"/>
        </w:rPr>
      </w:pPr>
      <w:r w:rsidRPr="00300536">
        <w:rPr>
          <w:noProof/>
          <w:sz w:val="23"/>
          <w:szCs w:val="23"/>
          <w:lang w:val="es-PE" w:eastAsia="es-PE"/>
        </w:rPr>
        <w:drawing>
          <wp:inline distT="0" distB="0" distL="0" distR="0">
            <wp:extent cx="4762500" cy="21336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r="2614"/>
                    <a:stretch>
                      <a:fillRect/>
                    </a:stretch>
                  </pic:blipFill>
                  <pic:spPr bwMode="auto">
                    <a:xfrm>
                      <a:off x="0" y="0"/>
                      <a:ext cx="4762500" cy="2133600"/>
                    </a:xfrm>
                    <a:prstGeom prst="rect">
                      <a:avLst/>
                    </a:prstGeom>
                    <a:noFill/>
                    <a:ln>
                      <a:noFill/>
                    </a:ln>
                  </pic:spPr>
                </pic:pic>
              </a:graphicData>
            </a:graphic>
          </wp:inline>
        </w:drawing>
      </w:r>
    </w:p>
    <w:p w:rsidR="00E332A7" w:rsidRPr="00300536" w:rsidRDefault="00C4630C" w:rsidP="00E332A7">
      <w:pPr>
        <w:tabs>
          <w:tab w:val="left" w:pos="567"/>
          <w:tab w:val="left" w:pos="3828"/>
          <w:tab w:val="left" w:pos="4111"/>
          <w:tab w:val="left" w:pos="4820"/>
          <w:tab w:val="left" w:pos="5103"/>
        </w:tabs>
        <w:ind w:left="284" w:right="283"/>
        <w:jc w:val="both"/>
        <w:rPr>
          <w:sz w:val="23"/>
          <w:szCs w:val="23"/>
        </w:rPr>
      </w:pPr>
      <w:r w:rsidRPr="00300536">
        <w:rPr>
          <w:noProof/>
          <w:sz w:val="23"/>
          <w:szCs w:val="23"/>
          <w:lang w:val="es-PE" w:eastAsia="es-PE"/>
        </w:rPr>
        <w:drawing>
          <wp:inline distT="0" distB="0" distL="0" distR="0">
            <wp:extent cx="4876800" cy="19050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76800" cy="1905000"/>
                    </a:xfrm>
                    <a:prstGeom prst="rect">
                      <a:avLst/>
                    </a:prstGeom>
                    <a:noFill/>
                    <a:ln>
                      <a:noFill/>
                    </a:ln>
                  </pic:spPr>
                </pic:pic>
              </a:graphicData>
            </a:graphic>
          </wp:inline>
        </w:drawing>
      </w:r>
    </w:p>
    <w:p w:rsidR="00E332A7" w:rsidRPr="00300536" w:rsidRDefault="00E332A7" w:rsidP="002D7B84">
      <w:pPr>
        <w:tabs>
          <w:tab w:val="left" w:pos="567"/>
          <w:tab w:val="left" w:pos="3828"/>
          <w:tab w:val="left" w:pos="4111"/>
          <w:tab w:val="left" w:pos="4820"/>
          <w:tab w:val="left" w:pos="5103"/>
        </w:tabs>
        <w:jc w:val="both"/>
        <w:rPr>
          <w:sz w:val="23"/>
          <w:szCs w:val="23"/>
        </w:rPr>
      </w:pPr>
    </w:p>
    <w:p w:rsidR="00E332A7" w:rsidRPr="00300536" w:rsidRDefault="00E332A7" w:rsidP="00E332A7">
      <w:pPr>
        <w:numPr>
          <w:ilvl w:val="0"/>
          <w:numId w:val="16"/>
        </w:numPr>
        <w:tabs>
          <w:tab w:val="left" w:pos="284"/>
          <w:tab w:val="left" w:pos="3828"/>
          <w:tab w:val="left" w:pos="4111"/>
          <w:tab w:val="left" w:pos="4820"/>
          <w:tab w:val="left" w:pos="5103"/>
        </w:tabs>
        <w:jc w:val="both"/>
        <w:rPr>
          <w:rStyle w:val="iceouttxt"/>
          <w:sz w:val="23"/>
          <w:szCs w:val="23"/>
        </w:rPr>
      </w:pPr>
      <w:r w:rsidRPr="00300536">
        <w:rPr>
          <w:sz w:val="23"/>
          <w:szCs w:val="23"/>
        </w:rPr>
        <w:t xml:space="preserve">Mediante la </w:t>
      </w:r>
      <w:r w:rsidRPr="00300536">
        <w:rPr>
          <w:sz w:val="23"/>
          <w:szCs w:val="23"/>
          <w:u w:val="single"/>
        </w:rPr>
        <w:t>Observación N° 8</w:t>
      </w:r>
      <w:r w:rsidRPr="00300536">
        <w:rPr>
          <w:sz w:val="23"/>
          <w:szCs w:val="23"/>
        </w:rPr>
        <w:t xml:space="preserve">, el participante cuestiona las especificaciones técnicas del bien solicitado en el </w:t>
      </w:r>
      <w:r w:rsidRPr="00300536">
        <w:rPr>
          <w:sz w:val="23"/>
          <w:szCs w:val="23"/>
          <w:u w:val="single"/>
        </w:rPr>
        <w:t>ítem N° 3</w:t>
      </w:r>
      <w:r w:rsidRPr="00300536">
        <w:rPr>
          <w:sz w:val="23"/>
          <w:szCs w:val="23"/>
        </w:rPr>
        <w:t xml:space="preserve"> “</w:t>
      </w:r>
      <w:r w:rsidRPr="00300536">
        <w:rPr>
          <w:rStyle w:val="iceouttxt"/>
          <w:i/>
          <w:sz w:val="23"/>
          <w:szCs w:val="23"/>
        </w:rPr>
        <w:t>Retroexcavadora 85 HP a 95 HP</w:t>
      </w:r>
      <w:r w:rsidRPr="00300536">
        <w:rPr>
          <w:rStyle w:val="iceouttxt"/>
          <w:sz w:val="23"/>
          <w:szCs w:val="23"/>
        </w:rPr>
        <w:t xml:space="preserve">”, referidos al Sistema hidráulico (Tipo y bomba), pues sostiene lo siguiente: </w:t>
      </w:r>
    </w:p>
    <w:p w:rsidR="00E332A7" w:rsidRPr="00300536" w:rsidRDefault="00E332A7" w:rsidP="00E332A7">
      <w:pPr>
        <w:tabs>
          <w:tab w:val="left" w:pos="284"/>
          <w:tab w:val="left" w:pos="3828"/>
          <w:tab w:val="left" w:pos="4111"/>
          <w:tab w:val="left" w:pos="4820"/>
          <w:tab w:val="left" w:pos="5103"/>
        </w:tabs>
        <w:ind w:left="362"/>
        <w:jc w:val="both"/>
        <w:rPr>
          <w:rStyle w:val="iceouttxt"/>
          <w:sz w:val="23"/>
          <w:szCs w:val="23"/>
        </w:rPr>
      </w:pPr>
    </w:p>
    <w:p w:rsidR="00E332A7" w:rsidRPr="00300536" w:rsidRDefault="00C4630C" w:rsidP="00E332A7">
      <w:pPr>
        <w:tabs>
          <w:tab w:val="left" w:pos="142"/>
          <w:tab w:val="left" w:pos="3828"/>
          <w:tab w:val="left" w:pos="4111"/>
          <w:tab w:val="left" w:pos="4820"/>
          <w:tab w:val="left" w:pos="5103"/>
        </w:tabs>
        <w:ind w:left="284"/>
        <w:jc w:val="both"/>
        <w:rPr>
          <w:sz w:val="23"/>
          <w:szCs w:val="23"/>
        </w:rPr>
      </w:pPr>
      <w:r w:rsidRPr="00300536">
        <w:rPr>
          <w:noProof/>
          <w:sz w:val="23"/>
          <w:szCs w:val="23"/>
          <w:lang w:val="es-PE" w:eastAsia="es-PE"/>
        </w:rPr>
        <w:drawing>
          <wp:inline distT="0" distB="0" distL="0" distR="0">
            <wp:extent cx="5124450" cy="10096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24450" cy="1009650"/>
                    </a:xfrm>
                    <a:prstGeom prst="rect">
                      <a:avLst/>
                    </a:prstGeom>
                    <a:noFill/>
                    <a:ln>
                      <a:noFill/>
                    </a:ln>
                  </pic:spPr>
                </pic:pic>
              </a:graphicData>
            </a:graphic>
          </wp:inline>
        </w:drawing>
      </w:r>
      <w:r w:rsidRPr="00300536">
        <w:rPr>
          <w:noProof/>
          <w:sz w:val="23"/>
          <w:szCs w:val="23"/>
          <w:lang w:val="es-PE" w:eastAsia="es-PE"/>
        </w:rPr>
        <w:drawing>
          <wp:inline distT="0" distB="0" distL="0" distR="0">
            <wp:extent cx="5124450" cy="150495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24450" cy="1504950"/>
                    </a:xfrm>
                    <a:prstGeom prst="rect">
                      <a:avLst/>
                    </a:prstGeom>
                    <a:noFill/>
                    <a:ln>
                      <a:noFill/>
                    </a:ln>
                  </pic:spPr>
                </pic:pic>
              </a:graphicData>
            </a:graphic>
          </wp:inline>
        </w:drawing>
      </w:r>
    </w:p>
    <w:p w:rsidR="00E332A7" w:rsidRPr="00300536" w:rsidRDefault="00E332A7" w:rsidP="00E332A7">
      <w:pPr>
        <w:tabs>
          <w:tab w:val="left" w:pos="142"/>
          <w:tab w:val="left" w:pos="3828"/>
          <w:tab w:val="left" w:pos="4111"/>
          <w:tab w:val="left" w:pos="4820"/>
          <w:tab w:val="left" w:pos="5103"/>
        </w:tabs>
        <w:ind w:left="284"/>
        <w:jc w:val="both"/>
        <w:rPr>
          <w:sz w:val="23"/>
          <w:szCs w:val="23"/>
        </w:rPr>
      </w:pPr>
    </w:p>
    <w:p w:rsidR="00E332A7" w:rsidRPr="00300536" w:rsidRDefault="00C4630C" w:rsidP="00E332A7">
      <w:pPr>
        <w:tabs>
          <w:tab w:val="left" w:pos="567"/>
          <w:tab w:val="left" w:pos="3828"/>
          <w:tab w:val="left" w:pos="4111"/>
          <w:tab w:val="left" w:pos="4820"/>
          <w:tab w:val="left" w:pos="5103"/>
        </w:tabs>
        <w:ind w:left="284"/>
        <w:jc w:val="both"/>
        <w:rPr>
          <w:b/>
          <w:sz w:val="23"/>
          <w:szCs w:val="23"/>
          <w:u w:val="single"/>
        </w:rPr>
      </w:pPr>
      <w:r w:rsidRPr="00300536">
        <w:rPr>
          <w:b/>
          <w:noProof/>
          <w:sz w:val="23"/>
          <w:szCs w:val="23"/>
          <w:u w:val="single"/>
          <w:lang w:val="es-PE" w:eastAsia="es-PE"/>
        </w:rPr>
        <w:drawing>
          <wp:inline distT="0" distB="0" distL="0" distR="0">
            <wp:extent cx="5038725" cy="2209800"/>
            <wp:effectExtent l="0" t="0" r="952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38725" cy="2209800"/>
                    </a:xfrm>
                    <a:prstGeom prst="rect">
                      <a:avLst/>
                    </a:prstGeom>
                    <a:noFill/>
                    <a:ln>
                      <a:noFill/>
                    </a:ln>
                  </pic:spPr>
                </pic:pic>
              </a:graphicData>
            </a:graphic>
          </wp:inline>
        </w:drawing>
      </w:r>
    </w:p>
    <w:p w:rsidR="000557F5" w:rsidRPr="00300536" w:rsidRDefault="000557F5" w:rsidP="00E332A7">
      <w:pPr>
        <w:tabs>
          <w:tab w:val="left" w:pos="567"/>
          <w:tab w:val="left" w:pos="3828"/>
          <w:tab w:val="left" w:pos="4111"/>
          <w:tab w:val="left" w:pos="4820"/>
          <w:tab w:val="left" w:pos="5103"/>
        </w:tabs>
        <w:ind w:left="284"/>
        <w:jc w:val="both"/>
        <w:rPr>
          <w:b/>
          <w:sz w:val="23"/>
          <w:szCs w:val="23"/>
          <w:u w:val="single"/>
        </w:rPr>
      </w:pPr>
    </w:p>
    <w:p w:rsidR="002D7B84" w:rsidRPr="00300536" w:rsidRDefault="002D7B84" w:rsidP="002D7B84">
      <w:pPr>
        <w:tabs>
          <w:tab w:val="left" w:pos="567"/>
          <w:tab w:val="left" w:pos="3828"/>
          <w:tab w:val="left" w:pos="4111"/>
          <w:tab w:val="left" w:pos="4820"/>
          <w:tab w:val="left" w:pos="5103"/>
        </w:tabs>
        <w:jc w:val="both"/>
        <w:rPr>
          <w:b/>
          <w:sz w:val="23"/>
          <w:szCs w:val="23"/>
        </w:rPr>
      </w:pPr>
      <w:r w:rsidRPr="00300536">
        <w:rPr>
          <w:b/>
          <w:sz w:val="23"/>
          <w:szCs w:val="23"/>
        </w:rPr>
        <w:t xml:space="preserve">Pronunciamiento </w:t>
      </w:r>
    </w:p>
    <w:p w:rsidR="002D7B84" w:rsidRPr="00300536" w:rsidRDefault="002D7B84" w:rsidP="002D7B84">
      <w:pPr>
        <w:tabs>
          <w:tab w:val="left" w:pos="567"/>
          <w:tab w:val="left" w:pos="3828"/>
          <w:tab w:val="left" w:pos="4111"/>
          <w:tab w:val="left" w:pos="4820"/>
          <w:tab w:val="left" w:pos="5103"/>
        </w:tabs>
        <w:jc w:val="both"/>
        <w:rPr>
          <w:b/>
          <w:sz w:val="23"/>
          <w:szCs w:val="23"/>
        </w:rPr>
      </w:pPr>
    </w:p>
    <w:p w:rsidR="002D7B84" w:rsidRPr="00300536" w:rsidRDefault="002D7B84" w:rsidP="002D7B84">
      <w:pPr>
        <w:tabs>
          <w:tab w:val="left" w:pos="567"/>
          <w:tab w:val="left" w:pos="3828"/>
          <w:tab w:val="left" w:pos="4111"/>
          <w:tab w:val="left" w:pos="4820"/>
          <w:tab w:val="left" w:pos="5103"/>
        </w:tabs>
        <w:jc w:val="both"/>
        <w:rPr>
          <w:sz w:val="23"/>
          <w:szCs w:val="23"/>
        </w:rPr>
      </w:pPr>
      <w:r w:rsidRPr="00300536">
        <w:rPr>
          <w:sz w:val="23"/>
          <w:szCs w:val="23"/>
        </w:rPr>
        <w:t>De la revisión del Capítulo III de la Sección Específica de las Bases, se advierte que, entre otros, se ha establecido las siguientes especificaciones técnicas:</w:t>
      </w:r>
    </w:p>
    <w:p w:rsidR="00104345" w:rsidRPr="00300536" w:rsidRDefault="00104345" w:rsidP="00104345">
      <w:pPr>
        <w:tabs>
          <w:tab w:val="left" w:pos="709"/>
          <w:tab w:val="left" w:pos="3828"/>
          <w:tab w:val="left" w:pos="4111"/>
          <w:tab w:val="left" w:pos="4820"/>
          <w:tab w:val="left" w:pos="5103"/>
        </w:tabs>
        <w:jc w:val="both"/>
        <w:rPr>
          <w:b/>
          <w:i/>
          <w:sz w:val="23"/>
          <w:szCs w:val="23"/>
        </w:rPr>
      </w:pPr>
    </w:p>
    <w:p w:rsidR="00104345" w:rsidRPr="00300536" w:rsidRDefault="00104345" w:rsidP="00104345">
      <w:pPr>
        <w:widowControl w:val="0"/>
        <w:numPr>
          <w:ilvl w:val="0"/>
          <w:numId w:val="16"/>
        </w:numPr>
        <w:jc w:val="both"/>
        <w:rPr>
          <w:sz w:val="23"/>
          <w:szCs w:val="23"/>
        </w:rPr>
      </w:pPr>
      <w:r w:rsidRPr="00300536">
        <w:rPr>
          <w:b/>
          <w:sz w:val="23"/>
          <w:szCs w:val="23"/>
          <w:u w:val="single"/>
        </w:rPr>
        <w:t>Con relación al ítem N° 3 “</w:t>
      </w:r>
      <w:r w:rsidRPr="00300536">
        <w:rPr>
          <w:rStyle w:val="iceouttxt"/>
          <w:b/>
          <w:sz w:val="23"/>
          <w:szCs w:val="23"/>
          <w:u w:val="single"/>
        </w:rPr>
        <w:t>Retroexcavadora 85 HP a 95 HP</w:t>
      </w:r>
      <w:r w:rsidRPr="00300536">
        <w:rPr>
          <w:rStyle w:val="iceouttxt"/>
          <w:b/>
          <w:sz w:val="23"/>
          <w:szCs w:val="23"/>
        </w:rPr>
        <w:t>”</w:t>
      </w:r>
    </w:p>
    <w:p w:rsidR="00104345" w:rsidRPr="00300536" w:rsidRDefault="00104345" w:rsidP="00104345">
      <w:pPr>
        <w:tabs>
          <w:tab w:val="left" w:pos="709"/>
          <w:tab w:val="left" w:pos="3828"/>
          <w:tab w:val="left" w:pos="4111"/>
          <w:tab w:val="left" w:pos="4820"/>
          <w:tab w:val="left" w:pos="5103"/>
        </w:tabs>
        <w:jc w:val="both"/>
        <w:rPr>
          <w:b/>
          <w:i/>
          <w:sz w:val="23"/>
          <w:szCs w:val="23"/>
        </w:rPr>
      </w:pPr>
    </w:p>
    <w:p w:rsidR="00B70EC2" w:rsidRPr="00300536" w:rsidRDefault="00B70EC2" w:rsidP="00B70EC2">
      <w:pPr>
        <w:tabs>
          <w:tab w:val="left" w:pos="360"/>
        </w:tabs>
        <w:autoSpaceDE w:val="0"/>
        <w:autoSpaceDN w:val="0"/>
        <w:adjustRightInd w:val="0"/>
        <w:ind w:left="360"/>
        <w:contextualSpacing/>
        <w:jc w:val="both"/>
        <w:rPr>
          <w:b/>
          <w:bCs/>
          <w:i/>
          <w:sz w:val="23"/>
          <w:szCs w:val="23"/>
        </w:rPr>
      </w:pPr>
      <w:r w:rsidRPr="00300536">
        <w:rPr>
          <w:b/>
          <w:bCs/>
          <w:i/>
          <w:sz w:val="23"/>
          <w:szCs w:val="23"/>
        </w:rPr>
        <w:t>E.- TRANSMISIÓN:</w:t>
      </w:r>
    </w:p>
    <w:p w:rsidR="00B70EC2" w:rsidRPr="00300536" w:rsidRDefault="00B70EC2" w:rsidP="00B70EC2">
      <w:pPr>
        <w:tabs>
          <w:tab w:val="left" w:pos="360"/>
        </w:tabs>
        <w:autoSpaceDE w:val="0"/>
        <w:autoSpaceDN w:val="0"/>
        <w:adjustRightInd w:val="0"/>
        <w:ind w:left="360"/>
        <w:contextualSpacing/>
        <w:jc w:val="both"/>
        <w:rPr>
          <w:i/>
          <w:sz w:val="23"/>
          <w:szCs w:val="23"/>
        </w:rPr>
      </w:pPr>
      <w:r w:rsidRPr="00300536">
        <w:rPr>
          <w:i/>
          <w:sz w:val="23"/>
          <w:szCs w:val="23"/>
        </w:rPr>
        <w:t>E.1.- Sincronizada. Indicar tipo e indicar demás bondades técnicas</w:t>
      </w:r>
    </w:p>
    <w:p w:rsidR="00B70EC2" w:rsidRPr="00300536" w:rsidRDefault="00B70EC2" w:rsidP="00B70EC2">
      <w:pPr>
        <w:tabs>
          <w:tab w:val="left" w:pos="360"/>
        </w:tabs>
        <w:autoSpaceDE w:val="0"/>
        <w:autoSpaceDN w:val="0"/>
        <w:adjustRightInd w:val="0"/>
        <w:ind w:left="360"/>
        <w:contextualSpacing/>
        <w:jc w:val="both"/>
        <w:rPr>
          <w:i/>
          <w:sz w:val="23"/>
          <w:szCs w:val="23"/>
        </w:rPr>
      </w:pPr>
      <w:r w:rsidRPr="00300536">
        <w:rPr>
          <w:i/>
          <w:sz w:val="23"/>
          <w:szCs w:val="23"/>
        </w:rPr>
        <w:t>E.2.- VELOCIDADES: 04 velocidades hacia adelante y 04 velocidades hacia atrás mínimo</w:t>
      </w:r>
    </w:p>
    <w:p w:rsidR="00B70EC2" w:rsidRPr="00300536" w:rsidRDefault="00B70EC2" w:rsidP="00B70EC2">
      <w:pPr>
        <w:tabs>
          <w:tab w:val="left" w:pos="360"/>
        </w:tabs>
        <w:autoSpaceDE w:val="0"/>
        <w:autoSpaceDN w:val="0"/>
        <w:adjustRightInd w:val="0"/>
        <w:ind w:left="360"/>
        <w:contextualSpacing/>
        <w:jc w:val="both"/>
        <w:rPr>
          <w:i/>
          <w:sz w:val="23"/>
          <w:szCs w:val="23"/>
        </w:rPr>
      </w:pPr>
      <w:r w:rsidRPr="00300536">
        <w:rPr>
          <w:i/>
          <w:sz w:val="23"/>
          <w:szCs w:val="23"/>
        </w:rPr>
        <w:t>(…)</w:t>
      </w:r>
    </w:p>
    <w:p w:rsidR="00B70EC2" w:rsidRPr="00300536" w:rsidRDefault="00B70EC2" w:rsidP="00B70EC2">
      <w:pPr>
        <w:tabs>
          <w:tab w:val="left" w:pos="360"/>
        </w:tabs>
        <w:autoSpaceDE w:val="0"/>
        <w:autoSpaceDN w:val="0"/>
        <w:adjustRightInd w:val="0"/>
        <w:ind w:left="360"/>
        <w:contextualSpacing/>
        <w:jc w:val="both"/>
        <w:rPr>
          <w:i/>
          <w:sz w:val="23"/>
          <w:szCs w:val="23"/>
        </w:rPr>
      </w:pPr>
      <w:r w:rsidRPr="00300536">
        <w:rPr>
          <w:i/>
          <w:sz w:val="23"/>
          <w:szCs w:val="23"/>
        </w:rPr>
        <w:t>E.5.- MAXIMA VELOCIDAD DE RETROCESO: Mínimo 40 Km/h.</w:t>
      </w:r>
    </w:p>
    <w:p w:rsidR="00104345" w:rsidRPr="00300536" w:rsidRDefault="00B70EC2" w:rsidP="00B70EC2">
      <w:pPr>
        <w:tabs>
          <w:tab w:val="left" w:pos="709"/>
          <w:tab w:val="left" w:pos="3828"/>
          <w:tab w:val="left" w:pos="4111"/>
          <w:tab w:val="left" w:pos="4820"/>
          <w:tab w:val="left" w:pos="5103"/>
        </w:tabs>
        <w:ind w:left="360"/>
        <w:jc w:val="both"/>
        <w:rPr>
          <w:i/>
          <w:sz w:val="23"/>
          <w:szCs w:val="23"/>
        </w:rPr>
      </w:pPr>
      <w:r w:rsidRPr="00300536">
        <w:rPr>
          <w:i/>
          <w:sz w:val="23"/>
          <w:szCs w:val="23"/>
        </w:rPr>
        <w:t>[…]</w:t>
      </w:r>
    </w:p>
    <w:p w:rsidR="00B70EC2" w:rsidRPr="00300536" w:rsidRDefault="00B70EC2" w:rsidP="00B70EC2">
      <w:pPr>
        <w:tabs>
          <w:tab w:val="left" w:pos="709"/>
          <w:tab w:val="left" w:pos="3828"/>
          <w:tab w:val="left" w:pos="4111"/>
          <w:tab w:val="left" w:pos="4820"/>
          <w:tab w:val="left" w:pos="5103"/>
        </w:tabs>
        <w:ind w:left="360"/>
        <w:jc w:val="both"/>
        <w:rPr>
          <w:b/>
          <w:i/>
          <w:sz w:val="23"/>
          <w:szCs w:val="23"/>
        </w:rPr>
      </w:pPr>
    </w:p>
    <w:p w:rsidR="00B70EC2" w:rsidRPr="00300536" w:rsidRDefault="00B70EC2" w:rsidP="00B70EC2">
      <w:pPr>
        <w:tabs>
          <w:tab w:val="left" w:pos="360"/>
        </w:tabs>
        <w:autoSpaceDE w:val="0"/>
        <w:autoSpaceDN w:val="0"/>
        <w:adjustRightInd w:val="0"/>
        <w:ind w:left="360"/>
        <w:contextualSpacing/>
        <w:jc w:val="both"/>
        <w:rPr>
          <w:b/>
          <w:bCs/>
          <w:i/>
          <w:sz w:val="23"/>
          <w:szCs w:val="23"/>
        </w:rPr>
      </w:pPr>
      <w:r w:rsidRPr="00300536">
        <w:rPr>
          <w:b/>
          <w:bCs/>
          <w:i/>
          <w:sz w:val="23"/>
          <w:szCs w:val="23"/>
        </w:rPr>
        <w:t>I.- SISTEMA HIDRÁULICO:</w:t>
      </w:r>
    </w:p>
    <w:p w:rsidR="00B70EC2" w:rsidRPr="00300536" w:rsidRDefault="00B70EC2" w:rsidP="00B70EC2">
      <w:pPr>
        <w:tabs>
          <w:tab w:val="left" w:pos="360"/>
        </w:tabs>
        <w:autoSpaceDE w:val="0"/>
        <w:autoSpaceDN w:val="0"/>
        <w:adjustRightInd w:val="0"/>
        <w:ind w:left="360"/>
        <w:contextualSpacing/>
        <w:jc w:val="both"/>
        <w:rPr>
          <w:bCs/>
          <w:i/>
          <w:sz w:val="23"/>
          <w:szCs w:val="23"/>
        </w:rPr>
      </w:pPr>
      <w:r w:rsidRPr="00300536">
        <w:rPr>
          <w:bCs/>
          <w:i/>
          <w:sz w:val="23"/>
          <w:szCs w:val="23"/>
        </w:rPr>
        <w:t>I.1.- TIPO: Centro Cerrado</w:t>
      </w:r>
    </w:p>
    <w:p w:rsidR="00B70EC2" w:rsidRPr="00300536" w:rsidRDefault="00B70EC2" w:rsidP="00B70EC2">
      <w:pPr>
        <w:tabs>
          <w:tab w:val="left" w:pos="360"/>
        </w:tabs>
        <w:autoSpaceDE w:val="0"/>
        <w:autoSpaceDN w:val="0"/>
        <w:adjustRightInd w:val="0"/>
        <w:ind w:left="360"/>
        <w:contextualSpacing/>
        <w:jc w:val="both"/>
        <w:rPr>
          <w:bCs/>
          <w:i/>
          <w:sz w:val="23"/>
          <w:szCs w:val="23"/>
        </w:rPr>
      </w:pPr>
      <w:r w:rsidRPr="00300536">
        <w:rPr>
          <w:bCs/>
          <w:i/>
          <w:sz w:val="23"/>
          <w:szCs w:val="23"/>
        </w:rPr>
        <w:t xml:space="preserve">I.2.- BOMBA: Con Bomba de Pistón Axial </w:t>
      </w:r>
    </w:p>
    <w:p w:rsidR="002D7B84" w:rsidRPr="00300536" w:rsidRDefault="002D7B84" w:rsidP="002D7B84">
      <w:pPr>
        <w:tabs>
          <w:tab w:val="left" w:pos="567"/>
          <w:tab w:val="left" w:pos="3261"/>
          <w:tab w:val="left" w:pos="3828"/>
          <w:tab w:val="left" w:pos="4820"/>
        </w:tabs>
        <w:jc w:val="both"/>
        <w:rPr>
          <w:sz w:val="23"/>
          <w:szCs w:val="23"/>
          <w:lang w:val="es-PE"/>
        </w:rPr>
      </w:pPr>
    </w:p>
    <w:p w:rsidR="002D7B84" w:rsidRPr="00300536" w:rsidRDefault="002D7B84" w:rsidP="002D7B84">
      <w:pPr>
        <w:tabs>
          <w:tab w:val="left" w:pos="567"/>
          <w:tab w:val="left" w:pos="709"/>
          <w:tab w:val="left" w:pos="993"/>
          <w:tab w:val="left" w:pos="3828"/>
          <w:tab w:val="left" w:pos="4111"/>
          <w:tab w:val="left" w:pos="4820"/>
          <w:tab w:val="left" w:pos="5103"/>
        </w:tabs>
        <w:jc w:val="both"/>
        <w:rPr>
          <w:iCs/>
          <w:sz w:val="23"/>
          <w:szCs w:val="23"/>
          <w:lang w:eastAsia="es-PE"/>
        </w:rPr>
      </w:pPr>
      <w:r w:rsidRPr="00300536">
        <w:rPr>
          <w:iCs/>
          <w:sz w:val="23"/>
          <w:szCs w:val="23"/>
          <w:lang w:eastAsia="es-PE"/>
        </w:rPr>
        <w:t>Es el caso que, en el pliego absolutorio de consultas y observaciones, el Comité Especial señaló:</w:t>
      </w:r>
    </w:p>
    <w:p w:rsidR="000F5BB1" w:rsidRPr="00300536" w:rsidRDefault="000F5BB1" w:rsidP="000F5BB1">
      <w:pPr>
        <w:tabs>
          <w:tab w:val="left" w:pos="284"/>
          <w:tab w:val="left" w:pos="567"/>
          <w:tab w:val="left" w:pos="3828"/>
          <w:tab w:val="left" w:pos="4111"/>
          <w:tab w:val="left" w:pos="4820"/>
          <w:tab w:val="left" w:pos="5103"/>
        </w:tabs>
        <w:ind w:left="284"/>
        <w:jc w:val="both"/>
        <w:rPr>
          <w:sz w:val="23"/>
          <w:szCs w:val="23"/>
          <w:u w:val="single"/>
        </w:rPr>
      </w:pPr>
    </w:p>
    <w:p w:rsidR="000F5BB1" w:rsidRPr="00300536" w:rsidRDefault="000F5BB1" w:rsidP="000F5BB1">
      <w:pPr>
        <w:numPr>
          <w:ilvl w:val="0"/>
          <w:numId w:val="21"/>
        </w:numPr>
        <w:tabs>
          <w:tab w:val="left" w:pos="284"/>
          <w:tab w:val="left" w:pos="567"/>
          <w:tab w:val="left" w:pos="3828"/>
          <w:tab w:val="left" w:pos="4111"/>
          <w:tab w:val="left" w:pos="4820"/>
          <w:tab w:val="left" w:pos="5103"/>
        </w:tabs>
        <w:ind w:left="284" w:hanging="284"/>
        <w:jc w:val="both"/>
        <w:rPr>
          <w:sz w:val="23"/>
          <w:szCs w:val="23"/>
          <w:u w:val="single"/>
        </w:rPr>
      </w:pPr>
      <w:r w:rsidRPr="00300536">
        <w:rPr>
          <w:sz w:val="23"/>
          <w:szCs w:val="23"/>
          <w:u w:val="single"/>
        </w:rPr>
        <w:t>Respecto a la Observación N° 7</w:t>
      </w:r>
      <w:r w:rsidRPr="00300536">
        <w:rPr>
          <w:i/>
          <w:sz w:val="23"/>
          <w:szCs w:val="23"/>
        </w:rPr>
        <w:t>.-“Se ha tomado en cuenta las cotizaciones de los diferentes proveedores de cargadoras retroexcavadoras y lo solicitado en el requerimiento técnico mínimos está acorde a un resumen detallado de la cantidad de velocidades y valores de velocidad. Cabe resaltar que no se está favoreciendo a una única marca. Por ejemplo las marcas JCB, CATERPILLAR, NEW HOLLAND Y CASE cumplen con este RTM requerido. Por lo tanto NO SE ACOGE SU OBSERVACIÓN”.</w:t>
      </w:r>
    </w:p>
    <w:p w:rsidR="000F5BB1" w:rsidRPr="00300536" w:rsidRDefault="000F5BB1" w:rsidP="000F5BB1">
      <w:pPr>
        <w:pStyle w:val="Prrafodelista"/>
        <w:rPr>
          <w:sz w:val="23"/>
          <w:szCs w:val="23"/>
          <w:u w:val="single"/>
        </w:rPr>
      </w:pPr>
    </w:p>
    <w:p w:rsidR="000F5BB1" w:rsidRPr="00300536" w:rsidRDefault="000F5BB1" w:rsidP="000F5BB1">
      <w:pPr>
        <w:numPr>
          <w:ilvl w:val="0"/>
          <w:numId w:val="21"/>
        </w:numPr>
        <w:tabs>
          <w:tab w:val="left" w:pos="284"/>
          <w:tab w:val="left" w:pos="567"/>
          <w:tab w:val="left" w:pos="3828"/>
          <w:tab w:val="left" w:pos="4111"/>
          <w:tab w:val="left" w:pos="4820"/>
          <w:tab w:val="left" w:pos="5103"/>
        </w:tabs>
        <w:ind w:left="284" w:hanging="284"/>
        <w:jc w:val="both"/>
        <w:rPr>
          <w:i/>
          <w:sz w:val="23"/>
          <w:szCs w:val="23"/>
          <w:u w:val="single"/>
        </w:rPr>
      </w:pPr>
      <w:r w:rsidRPr="00300536">
        <w:rPr>
          <w:sz w:val="23"/>
          <w:szCs w:val="23"/>
          <w:u w:val="single"/>
        </w:rPr>
        <w:t>Respecto a la Observación N° 8</w:t>
      </w:r>
      <w:r w:rsidRPr="00300536">
        <w:rPr>
          <w:i/>
          <w:sz w:val="23"/>
          <w:szCs w:val="23"/>
        </w:rPr>
        <w:t>.-“El requerimiento de solicitar un sistema hidráulico de tipo centro cerrado con bomba de pistón axial, conlleva a que este sistema resulta mucho más eficiente en el uso del lubricante cuando el sistema lo requiere. Esto no ocurre con otro sistema como por ejemplo: el sistema centro abierto con bomba de tipo engranajes. El comité especial solicita el requerimiento técnico adecuado a beneficio de la entidad que redunda en reducción de los costos de operación. Tampoco se está favoreciendo a una marca ya que este sistema lo poseen al menos dos marcas del mercado de retroexcavadoras. Por lo tanto NO SE ACOGE SU OBSERVACIÓN”.</w:t>
      </w:r>
    </w:p>
    <w:p w:rsidR="00A62F47" w:rsidRPr="00300536" w:rsidRDefault="00A62F47" w:rsidP="002D7B84">
      <w:pPr>
        <w:tabs>
          <w:tab w:val="left" w:pos="567"/>
          <w:tab w:val="left" w:pos="3828"/>
          <w:tab w:val="left" w:pos="4111"/>
          <w:tab w:val="left" w:pos="4820"/>
          <w:tab w:val="left" w:pos="5103"/>
        </w:tabs>
        <w:jc w:val="both"/>
        <w:rPr>
          <w:sz w:val="23"/>
          <w:szCs w:val="23"/>
          <w:u w:val="single"/>
        </w:rPr>
      </w:pPr>
    </w:p>
    <w:p w:rsidR="002D7B84" w:rsidRPr="00300536" w:rsidRDefault="002D7B84" w:rsidP="002D7B84">
      <w:pPr>
        <w:tabs>
          <w:tab w:val="left" w:pos="567"/>
          <w:tab w:val="left" w:pos="3828"/>
          <w:tab w:val="left" w:pos="4111"/>
          <w:tab w:val="left" w:pos="4820"/>
          <w:tab w:val="left" w:pos="5103"/>
        </w:tabs>
        <w:jc w:val="both"/>
        <w:rPr>
          <w:sz w:val="23"/>
          <w:szCs w:val="23"/>
        </w:rPr>
      </w:pPr>
      <w:r w:rsidRPr="00300536">
        <w:rPr>
          <w:sz w:val="23"/>
          <w:szCs w:val="23"/>
        </w:rPr>
        <w:t>Tal como se indicó precedentemente, es responsabilidad del área usuaria la formulación de las especificaciones técnicas, las cuales contienen la descripción objetiva y precisa de las características y/o requisitos funcionales relevantes para cumplir la finalidad pública de la contratación, y las condiciones en las que debe ejecutarse la contratación.</w:t>
      </w:r>
    </w:p>
    <w:p w:rsidR="002D7B84" w:rsidRPr="00300536" w:rsidRDefault="002D7B84" w:rsidP="002D7B84">
      <w:pPr>
        <w:tabs>
          <w:tab w:val="left" w:pos="567"/>
          <w:tab w:val="left" w:pos="3828"/>
          <w:tab w:val="left" w:pos="4111"/>
          <w:tab w:val="left" w:pos="4820"/>
          <w:tab w:val="left" w:pos="5103"/>
        </w:tabs>
        <w:jc w:val="both"/>
        <w:rPr>
          <w:sz w:val="23"/>
          <w:szCs w:val="23"/>
        </w:rPr>
      </w:pPr>
    </w:p>
    <w:p w:rsidR="002D7B84" w:rsidRPr="00300536" w:rsidRDefault="002D7B84" w:rsidP="002D7B84">
      <w:pPr>
        <w:jc w:val="both"/>
        <w:rPr>
          <w:sz w:val="23"/>
          <w:szCs w:val="23"/>
        </w:rPr>
      </w:pPr>
      <w:r w:rsidRPr="00300536">
        <w:rPr>
          <w:sz w:val="23"/>
          <w:szCs w:val="23"/>
        </w:rPr>
        <w:t xml:space="preserve">Asimismo, el referido artículo señala que el área usuaria es la responsable de la adecuada formulación del requerimiento, debiendo asegurar la calidad técnica y reducir la necesidad de su reformulación por errores o deficiencias técnicas que repercutan en el proceso de contratación. </w:t>
      </w:r>
    </w:p>
    <w:p w:rsidR="002D7B84" w:rsidRPr="00300536" w:rsidRDefault="002D7B84" w:rsidP="002D7B84">
      <w:pPr>
        <w:tabs>
          <w:tab w:val="left" w:pos="0"/>
          <w:tab w:val="left" w:pos="1134"/>
        </w:tabs>
        <w:autoSpaceDE w:val="0"/>
        <w:autoSpaceDN w:val="0"/>
        <w:adjustRightInd w:val="0"/>
        <w:jc w:val="both"/>
        <w:rPr>
          <w:sz w:val="23"/>
          <w:szCs w:val="23"/>
          <w:lang w:eastAsia="es-ES"/>
        </w:rPr>
      </w:pPr>
    </w:p>
    <w:p w:rsidR="002D7B84" w:rsidRPr="00300536" w:rsidRDefault="002D7B84" w:rsidP="002D7B84">
      <w:pPr>
        <w:tabs>
          <w:tab w:val="left" w:pos="0"/>
          <w:tab w:val="left" w:pos="1134"/>
        </w:tabs>
        <w:autoSpaceDE w:val="0"/>
        <w:autoSpaceDN w:val="0"/>
        <w:adjustRightInd w:val="0"/>
        <w:jc w:val="both"/>
        <w:rPr>
          <w:sz w:val="23"/>
          <w:szCs w:val="23"/>
          <w:lang w:eastAsia="es-ES"/>
        </w:rPr>
      </w:pPr>
      <w:r w:rsidRPr="00300536">
        <w:rPr>
          <w:sz w:val="23"/>
          <w:szCs w:val="23"/>
          <w:lang w:eastAsia="es-ES"/>
        </w:rPr>
        <w:t>En ese contexto, cabe precisar que en los numerales 4.1 y 4.2 del "Formato de Resumen Ejecutivo" la Entidad ha declarado que, del estudio de posibilidades que ofrece el mercado, se ha evidenciado la pluralidad de proveedores y marcas que estarían en capacidad de cumplir con los requerimientos técnicos mínimos</w:t>
      </w:r>
      <w:r w:rsidR="00DD42DC" w:rsidRPr="00300536">
        <w:rPr>
          <w:sz w:val="23"/>
          <w:szCs w:val="23"/>
          <w:lang w:eastAsia="es-ES"/>
        </w:rPr>
        <w:t>, siendo los siguientes proveedores</w:t>
      </w:r>
      <w:r w:rsidR="00DD42DC" w:rsidRPr="00300536">
        <w:rPr>
          <w:rFonts w:eastAsia="Calibri"/>
          <w:i/>
          <w:sz w:val="23"/>
          <w:szCs w:val="23"/>
          <w:lang w:val="es-PE" w:eastAsia="es-PE"/>
        </w:rPr>
        <w:t xml:space="preserve">: Komatsu-Mirsui Maquinarias Perú, IPESA S.AC, </w:t>
      </w:r>
      <w:r w:rsidR="00DD42DC" w:rsidRPr="00300536">
        <w:rPr>
          <w:rFonts w:eastAsia="Calibri"/>
          <w:sz w:val="23"/>
          <w:szCs w:val="23"/>
          <w:lang w:val="es-PE" w:eastAsia="es-PE"/>
        </w:rPr>
        <w:t>y las siguientes marcas:</w:t>
      </w:r>
      <w:r w:rsidR="00DD42DC" w:rsidRPr="00300536">
        <w:rPr>
          <w:rFonts w:eastAsia="Calibri"/>
          <w:i/>
          <w:sz w:val="23"/>
          <w:szCs w:val="23"/>
          <w:lang w:val="es-PE" w:eastAsia="es-PE"/>
        </w:rPr>
        <w:t xml:space="preserve"> Pesamatic S.A.C,y </w:t>
      </w:r>
      <w:r w:rsidR="00DD42DC" w:rsidRPr="00300536">
        <w:rPr>
          <w:rFonts w:eastAsia="Calibri"/>
          <w:sz w:val="23"/>
          <w:szCs w:val="23"/>
          <w:lang w:val="es-PE" w:eastAsia="es-PE"/>
        </w:rPr>
        <w:t>Komatsu-Mirsui Maquinarias Perú, John Deere, y Jcb,</w:t>
      </w:r>
      <w:r w:rsidRPr="00300536">
        <w:rPr>
          <w:sz w:val="23"/>
          <w:szCs w:val="23"/>
          <w:lang w:eastAsia="es-ES"/>
        </w:rPr>
        <w:t xml:space="preserve"> </w:t>
      </w:r>
    </w:p>
    <w:p w:rsidR="00DD42DC" w:rsidRPr="00300536" w:rsidRDefault="00DD42DC" w:rsidP="002D7B84">
      <w:pPr>
        <w:tabs>
          <w:tab w:val="left" w:pos="0"/>
          <w:tab w:val="left" w:pos="1134"/>
        </w:tabs>
        <w:autoSpaceDE w:val="0"/>
        <w:autoSpaceDN w:val="0"/>
        <w:adjustRightInd w:val="0"/>
        <w:jc w:val="both"/>
        <w:rPr>
          <w:sz w:val="23"/>
          <w:szCs w:val="23"/>
          <w:lang w:eastAsia="es-ES"/>
        </w:rPr>
      </w:pPr>
    </w:p>
    <w:p w:rsidR="00DD42DC" w:rsidRPr="00300536" w:rsidRDefault="00DD42DC" w:rsidP="00DD42DC">
      <w:pPr>
        <w:tabs>
          <w:tab w:val="left" w:pos="0"/>
          <w:tab w:val="left" w:pos="1134"/>
        </w:tabs>
        <w:autoSpaceDE w:val="0"/>
        <w:autoSpaceDN w:val="0"/>
        <w:adjustRightInd w:val="0"/>
        <w:jc w:val="both"/>
        <w:rPr>
          <w:sz w:val="23"/>
          <w:szCs w:val="23"/>
          <w:lang w:eastAsia="es-ES"/>
        </w:rPr>
      </w:pPr>
      <w:r w:rsidRPr="00300536">
        <w:rPr>
          <w:sz w:val="23"/>
          <w:szCs w:val="23"/>
          <w:lang w:eastAsia="es-ES"/>
        </w:rPr>
        <w:t>Asimismo, se advierte que el comité de selección al absolver la presente observación ha reiterado que existe pluralidad de proveedores que cumplen con el requerimiento de la Entidad; razón por la cual, no habría accedido a lo solicitado por el participante.</w:t>
      </w:r>
    </w:p>
    <w:p w:rsidR="002D7B84" w:rsidRPr="00300536" w:rsidRDefault="002D7B84" w:rsidP="002D7B84">
      <w:pPr>
        <w:jc w:val="both"/>
        <w:rPr>
          <w:sz w:val="23"/>
          <w:szCs w:val="23"/>
          <w:lang w:eastAsia="es-ES"/>
        </w:rPr>
      </w:pPr>
    </w:p>
    <w:p w:rsidR="002D7B84" w:rsidRPr="00300536" w:rsidRDefault="002D7B84" w:rsidP="002D7B84">
      <w:pPr>
        <w:jc w:val="both"/>
        <w:rPr>
          <w:sz w:val="23"/>
          <w:szCs w:val="23"/>
        </w:rPr>
      </w:pPr>
      <w:r w:rsidRPr="00300536">
        <w:rPr>
          <w:sz w:val="23"/>
          <w:szCs w:val="23"/>
        </w:rPr>
        <w:t xml:space="preserve">Por lo expuesto, y considerando que la pretensión del participante es que la Entidad modifique los requerimientos técnicos mínimos del bien objeto de convocatoria en función de su interés particular, este Organismo Supervisor ha dispuesto </w:t>
      </w:r>
      <w:r w:rsidRPr="00300536">
        <w:rPr>
          <w:b/>
          <w:sz w:val="23"/>
          <w:szCs w:val="23"/>
        </w:rPr>
        <w:t>NO ACOGER</w:t>
      </w:r>
      <w:r w:rsidRPr="00300536">
        <w:rPr>
          <w:sz w:val="23"/>
          <w:szCs w:val="23"/>
        </w:rPr>
        <w:t xml:space="preserve"> las presentes observaciones. </w:t>
      </w:r>
    </w:p>
    <w:p w:rsidR="00DD42DC" w:rsidRPr="00300536" w:rsidRDefault="00DD42DC" w:rsidP="002D7B84">
      <w:pPr>
        <w:jc w:val="both"/>
        <w:rPr>
          <w:sz w:val="23"/>
          <w:szCs w:val="23"/>
        </w:rPr>
      </w:pPr>
    </w:p>
    <w:p w:rsidR="00DD42DC" w:rsidRPr="00300536" w:rsidRDefault="00DD42DC" w:rsidP="00DD42DC">
      <w:pPr>
        <w:jc w:val="both"/>
        <w:rPr>
          <w:sz w:val="23"/>
          <w:szCs w:val="23"/>
        </w:rPr>
      </w:pPr>
      <w:r w:rsidRPr="00300536">
        <w:rPr>
          <w:sz w:val="23"/>
          <w:szCs w:val="23"/>
        </w:rPr>
        <w:t xml:space="preserve">Sin perjuicio de lo anterior, considerando que las presentes observaciones fueron presentadas por el participante </w:t>
      </w:r>
      <w:r w:rsidRPr="00300536">
        <w:rPr>
          <w:b/>
          <w:sz w:val="23"/>
          <w:szCs w:val="23"/>
          <w:lang w:val="es-PE"/>
        </w:rPr>
        <w:t>IPESA S.A.C.</w:t>
      </w:r>
      <w:r w:rsidRPr="00300536">
        <w:rPr>
          <w:sz w:val="23"/>
          <w:szCs w:val="23"/>
        </w:rPr>
        <w:t xml:space="preserve">, el cual, de acuerdo con lo declarado por la Entidad en el Resumen Ejecutivo, cumple con los requerimientos técnicos mínimos, y con cuya cotización se sustentaría la pluralidad de postores declarada, </w:t>
      </w:r>
      <w:r w:rsidRPr="00300536">
        <w:rPr>
          <w:b/>
          <w:sz w:val="23"/>
          <w:szCs w:val="23"/>
          <w:u w:val="single"/>
        </w:rPr>
        <w:t>con ocasión de la integración de las Bases</w:t>
      </w:r>
      <w:r w:rsidRPr="00300536">
        <w:rPr>
          <w:sz w:val="23"/>
          <w:szCs w:val="23"/>
        </w:rPr>
        <w:t xml:space="preserve">, deberá </w:t>
      </w:r>
      <w:r w:rsidRPr="00300536">
        <w:rPr>
          <w:b/>
          <w:sz w:val="23"/>
          <w:szCs w:val="23"/>
          <w:u w:val="single"/>
        </w:rPr>
        <w:t xml:space="preserve">publicarse </w:t>
      </w:r>
      <w:r w:rsidRPr="00300536">
        <w:rPr>
          <w:sz w:val="23"/>
          <w:szCs w:val="23"/>
        </w:rPr>
        <w:t xml:space="preserve">en el SEACE, un </w:t>
      </w:r>
      <w:r w:rsidRPr="00300536">
        <w:rPr>
          <w:b/>
          <w:sz w:val="23"/>
          <w:szCs w:val="23"/>
          <w:u w:val="single"/>
        </w:rPr>
        <w:t>informe</w:t>
      </w:r>
      <w:r w:rsidRPr="00300536">
        <w:rPr>
          <w:sz w:val="23"/>
          <w:szCs w:val="23"/>
        </w:rPr>
        <w:t xml:space="preserve"> en el cual se detalle el análisis efectuado por la Entidad, para determinar que los equipos cotizados por dicho participante cumple efectivamente con todos los requerimientos técnicos mínimos para el ítem N° 3.</w:t>
      </w:r>
    </w:p>
    <w:p w:rsidR="002D7B84" w:rsidRPr="00300536" w:rsidRDefault="002D7B84" w:rsidP="002D7B84">
      <w:pPr>
        <w:jc w:val="both"/>
        <w:rPr>
          <w:sz w:val="23"/>
          <w:szCs w:val="23"/>
        </w:rPr>
      </w:pPr>
    </w:p>
    <w:p w:rsidR="002D7B84" w:rsidRPr="00300536" w:rsidRDefault="002D7B84" w:rsidP="002D7B84">
      <w:pPr>
        <w:jc w:val="both"/>
        <w:rPr>
          <w:sz w:val="23"/>
          <w:szCs w:val="23"/>
        </w:rPr>
      </w:pPr>
      <w:r w:rsidRPr="00300536">
        <w:rPr>
          <w:rFonts w:eastAsia="MS Mincho"/>
          <w:sz w:val="23"/>
          <w:szCs w:val="23"/>
          <w:lang w:eastAsia="es-PE"/>
        </w:rPr>
        <w:t>Cabe acotar que, en la medida que la definición de los requerimientos técnicos mínimos y la información declarada en el formato del resumen ejecutivo son responsabilidad de la Entidad, su contenido y se encuentra sujeto a rendición de cuentas por parte de las dependencias técnicas encargadas de la determinación de los referidas especificaciones técnicas y de realizar el estudio de mercado, en caso de corresponder, ante el Titular de la Entidad, la Contraloría General de la República, Ministerio Público, Poder Judicial y/o ante otros organismo competentes, no siendo este Organismo Supervisor perito técnico en tales aspectos.</w:t>
      </w:r>
    </w:p>
    <w:p w:rsidR="002D7B84" w:rsidRPr="00300536" w:rsidRDefault="002D7B84" w:rsidP="002D7B84">
      <w:pPr>
        <w:jc w:val="both"/>
        <w:rPr>
          <w:sz w:val="23"/>
          <w:szCs w:val="23"/>
        </w:rPr>
      </w:pPr>
    </w:p>
    <w:p w:rsidR="00F222D2" w:rsidRPr="00300536" w:rsidRDefault="002D7B84" w:rsidP="00931C2A">
      <w:pPr>
        <w:jc w:val="both"/>
        <w:rPr>
          <w:sz w:val="23"/>
          <w:szCs w:val="23"/>
        </w:rPr>
      </w:pPr>
      <w:r w:rsidRPr="00300536">
        <w:rPr>
          <w:sz w:val="23"/>
          <w:szCs w:val="23"/>
        </w:rPr>
        <w:t>Adicionalmente, se le recuerda a la Entidad que es su responsabilidad hacer uso eficiente de los recursos públicos y aplicar de forma idónea las disposiciones normativas conforme a criterios de razonabilidad y congruencia a efectos de no ver perjudicada la ejecución d</w:t>
      </w:r>
      <w:r w:rsidR="00931C2A" w:rsidRPr="00300536">
        <w:rPr>
          <w:sz w:val="23"/>
          <w:szCs w:val="23"/>
        </w:rPr>
        <w:t>el contrato.</w:t>
      </w:r>
    </w:p>
    <w:p w:rsidR="00F222D2" w:rsidRPr="00300536" w:rsidRDefault="00F222D2" w:rsidP="00215006">
      <w:pPr>
        <w:tabs>
          <w:tab w:val="left" w:pos="0"/>
        </w:tabs>
        <w:autoSpaceDE w:val="0"/>
        <w:autoSpaceDN w:val="0"/>
        <w:adjustRightInd w:val="0"/>
        <w:jc w:val="both"/>
        <w:rPr>
          <w:sz w:val="23"/>
          <w:szCs w:val="23"/>
          <w:lang w:eastAsia="es-ES"/>
        </w:rPr>
      </w:pPr>
    </w:p>
    <w:p w:rsidR="00457C77" w:rsidRPr="00300536" w:rsidRDefault="00457C77" w:rsidP="00457C77">
      <w:pPr>
        <w:ind w:left="2948" w:hanging="2970"/>
        <w:jc w:val="both"/>
        <w:rPr>
          <w:b/>
          <w:sz w:val="23"/>
          <w:szCs w:val="23"/>
          <w:lang w:val="es-PE"/>
        </w:rPr>
      </w:pPr>
      <w:r w:rsidRPr="00300536">
        <w:rPr>
          <w:b/>
          <w:sz w:val="23"/>
          <w:szCs w:val="23"/>
        </w:rPr>
        <w:t xml:space="preserve">Observaciones N° 10 y N° 11 </w:t>
      </w:r>
      <w:r w:rsidRPr="00300536">
        <w:rPr>
          <w:b/>
          <w:sz w:val="23"/>
          <w:szCs w:val="23"/>
        </w:rPr>
        <w:tab/>
      </w:r>
      <w:r w:rsidRPr="00300536">
        <w:rPr>
          <w:b/>
          <w:sz w:val="23"/>
          <w:szCs w:val="23"/>
          <w:lang w:val="es-PE"/>
        </w:rPr>
        <w:t xml:space="preserve">Contra el factor de evaluación “Mejoras a </w:t>
      </w:r>
      <w:r w:rsidRPr="00300536">
        <w:rPr>
          <w:b/>
          <w:sz w:val="23"/>
          <w:szCs w:val="23"/>
          <w:lang w:val="es-PE"/>
        </w:rPr>
        <w:tab/>
        <w:t xml:space="preserve">las especificaciones técnicas” de los ítems N° </w:t>
      </w:r>
      <w:r w:rsidRPr="00300536">
        <w:rPr>
          <w:b/>
          <w:sz w:val="23"/>
          <w:szCs w:val="23"/>
          <w:lang w:val="es-PE"/>
        </w:rPr>
        <w:tab/>
        <w:t xml:space="preserve">1 y N° </w:t>
      </w:r>
      <w:r w:rsidR="00D10535" w:rsidRPr="00300536">
        <w:rPr>
          <w:b/>
          <w:sz w:val="23"/>
          <w:szCs w:val="23"/>
          <w:lang w:val="es-PE"/>
        </w:rPr>
        <w:t>3</w:t>
      </w:r>
      <w:r w:rsidRPr="00300536">
        <w:rPr>
          <w:b/>
          <w:sz w:val="23"/>
          <w:szCs w:val="23"/>
          <w:lang w:val="es-PE"/>
        </w:rPr>
        <w:t>.</w:t>
      </w:r>
    </w:p>
    <w:p w:rsidR="00457C77" w:rsidRPr="00300536" w:rsidRDefault="00457C77" w:rsidP="00457C77">
      <w:pPr>
        <w:rPr>
          <w:sz w:val="23"/>
          <w:szCs w:val="23"/>
        </w:rPr>
      </w:pPr>
    </w:p>
    <w:p w:rsidR="00457C77" w:rsidRPr="00300536" w:rsidRDefault="00457C77" w:rsidP="00001AD2">
      <w:pPr>
        <w:numPr>
          <w:ilvl w:val="0"/>
          <w:numId w:val="22"/>
        </w:numPr>
        <w:tabs>
          <w:tab w:val="left" w:pos="426"/>
          <w:tab w:val="left" w:pos="3261"/>
          <w:tab w:val="left" w:pos="3828"/>
          <w:tab w:val="left" w:pos="4820"/>
        </w:tabs>
        <w:jc w:val="both"/>
        <w:rPr>
          <w:sz w:val="23"/>
          <w:szCs w:val="23"/>
        </w:rPr>
      </w:pPr>
      <w:r w:rsidRPr="00300536">
        <w:rPr>
          <w:sz w:val="23"/>
          <w:szCs w:val="23"/>
        </w:rPr>
        <w:t xml:space="preserve">Mediante la </w:t>
      </w:r>
      <w:r w:rsidRPr="00300536">
        <w:rPr>
          <w:sz w:val="23"/>
          <w:szCs w:val="23"/>
          <w:u w:val="single"/>
        </w:rPr>
        <w:t>Observación Nº 10</w:t>
      </w:r>
      <w:r w:rsidRPr="00300536">
        <w:rPr>
          <w:sz w:val="23"/>
          <w:szCs w:val="23"/>
        </w:rPr>
        <w:t>, el participante cuestiona el factor de evaluación “</w:t>
      </w:r>
      <w:r w:rsidRPr="00300536">
        <w:rPr>
          <w:sz w:val="23"/>
          <w:szCs w:val="23"/>
          <w:lang w:val="es-PE"/>
        </w:rPr>
        <w:t>Mejoras a las especificaciones técnicas</w:t>
      </w:r>
      <w:r w:rsidRPr="00300536">
        <w:rPr>
          <w:sz w:val="23"/>
          <w:szCs w:val="23"/>
        </w:rPr>
        <w:t xml:space="preserve">” del </w:t>
      </w:r>
      <w:r w:rsidRPr="00300536">
        <w:rPr>
          <w:sz w:val="23"/>
          <w:szCs w:val="23"/>
          <w:u w:val="single"/>
        </w:rPr>
        <w:t>ítem N° 1</w:t>
      </w:r>
      <w:r w:rsidRPr="00300536">
        <w:rPr>
          <w:sz w:val="23"/>
          <w:szCs w:val="23"/>
        </w:rPr>
        <w:t xml:space="preserve"> “</w:t>
      </w:r>
      <w:r w:rsidRPr="00300536">
        <w:rPr>
          <w:rStyle w:val="iceouttxt"/>
          <w:sz w:val="23"/>
          <w:szCs w:val="23"/>
        </w:rPr>
        <w:t xml:space="preserve">Motoniveladora 170 HP”, sosteniendo lo siguiente: </w:t>
      </w:r>
    </w:p>
    <w:p w:rsidR="00457C77" w:rsidRPr="00300536" w:rsidRDefault="00457C77" w:rsidP="00457C77">
      <w:pPr>
        <w:tabs>
          <w:tab w:val="left" w:pos="567"/>
          <w:tab w:val="left" w:pos="3261"/>
          <w:tab w:val="left" w:pos="3828"/>
          <w:tab w:val="left" w:pos="4820"/>
        </w:tabs>
        <w:jc w:val="both"/>
        <w:rPr>
          <w:sz w:val="23"/>
          <w:szCs w:val="23"/>
        </w:rPr>
      </w:pPr>
    </w:p>
    <w:p w:rsidR="00457C77" w:rsidRPr="00300536" w:rsidRDefault="00C4630C" w:rsidP="00075AFF">
      <w:pPr>
        <w:tabs>
          <w:tab w:val="left" w:pos="567"/>
          <w:tab w:val="left" w:pos="3261"/>
          <w:tab w:val="left" w:pos="3828"/>
          <w:tab w:val="left" w:pos="4820"/>
        </w:tabs>
        <w:ind w:left="567"/>
        <w:jc w:val="both"/>
        <w:rPr>
          <w:sz w:val="23"/>
          <w:szCs w:val="23"/>
        </w:rPr>
      </w:pPr>
      <w:r w:rsidRPr="00300536">
        <w:rPr>
          <w:noProof/>
          <w:sz w:val="23"/>
          <w:szCs w:val="23"/>
          <w:lang w:val="es-PE" w:eastAsia="es-PE"/>
        </w:rPr>
        <w:drawing>
          <wp:inline distT="0" distB="0" distL="0" distR="0">
            <wp:extent cx="4857750" cy="4762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57750" cy="476250"/>
                    </a:xfrm>
                    <a:prstGeom prst="rect">
                      <a:avLst/>
                    </a:prstGeom>
                    <a:noFill/>
                    <a:ln>
                      <a:noFill/>
                    </a:ln>
                  </pic:spPr>
                </pic:pic>
              </a:graphicData>
            </a:graphic>
          </wp:inline>
        </w:drawing>
      </w:r>
      <w:r w:rsidR="00457C77" w:rsidRPr="00300536">
        <w:rPr>
          <w:i/>
          <w:sz w:val="23"/>
          <w:szCs w:val="23"/>
        </w:rPr>
        <w:t>(…)</w:t>
      </w:r>
    </w:p>
    <w:p w:rsidR="00457C77" w:rsidRPr="00300536" w:rsidRDefault="00C4630C" w:rsidP="00075AFF">
      <w:pPr>
        <w:tabs>
          <w:tab w:val="left" w:pos="567"/>
          <w:tab w:val="left" w:pos="3261"/>
          <w:tab w:val="left" w:pos="3828"/>
          <w:tab w:val="left" w:pos="4820"/>
        </w:tabs>
        <w:ind w:left="567"/>
        <w:jc w:val="both"/>
        <w:rPr>
          <w:sz w:val="23"/>
          <w:szCs w:val="23"/>
        </w:rPr>
      </w:pPr>
      <w:r w:rsidRPr="00300536">
        <w:rPr>
          <w:noProof/>
          <w:sz w:val="23"/>
          <w:szCs w:val="23"/>
          <w:lang w:val="es-PE" w:eastAsia="es-PE"/>
        </w:rPr>
        <w:drawing>
          <wp:inline distT="0" distB="0" distL="0" distR="0">
            <wp:extent cx="4867275" cy="704850"/>
            <wp:effectExtent l="0" t="0" r="952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67275" cy="704850"/>
                    </a:xfrm>
                    <a:prstGeom prst="rect">
                      <a:avLst/>
                    </a:prstGeom>
                    <a:noFill/>
                    <a:ln>
                      <a:noFill/>
                    </a:ln>
                  </pic:spPr>
                </pic:pic>
              </a:graphicData>
            </a:graphic>
          </wp:inline>
        </w:drawing>
      </w:r>
      <w:r w:rsidRPr="00300536">
        <w:rPr>
          <w:noProof/>
          <w:sz w:val="23"/>
          <w:szCs w:val="23"/>
          <w:lang w:val="es-PE" w:eastAsia="es-PE"/>
        </w:rPr>
        <w:drawing>
          <wp:inline distT="0" distB="0" distL="0" distR="0">
            <wp:extent cx="4857750" cy="276225"/>
            <wp:effectExtent l="0" t="0" r="0"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57750" cy="276225"/>
                    </a:xfrm>
                    <a:prstGeom prst="rect">
                      <a:avLst/>
                    </a:prstGeom>
                    <a:noFill/>
                    <a:ln>
                      <a:noFill/>
                    </a:ln>
                  </pic:spPr>
                </pic:pic>
              </a:graphicData>
            </a:graphic>
          </wp:inline>
        </w:drawing>
      </w:r>
      <w:r w:rsidR="00457C77" w:rsidRPr="00300536">
        <w:rPr>
          <w:i/>
          <w:sz w:val="23"/>
          <w:szCs w:val="23"/>
        </w:rPr>
        <w:t>(…)</w:t>
      </w:r>
    </w:p>
    <w:p w:rsidR="00457C77" w:rsidRPr="00300536" w:rsidRDefault="00C4630C" w:rsidP="00075AFF">
      <w:pPr>
        <w:tabs>
          <w:tab w:val="left" w:pos="567"/>
          <w:tab w:val="left" w:pos="3261"/>
          <w:tab w:val="left" w:pos="3828"/>
          <w:tab w:val="left" w:pos="4820"/>
        </w:tabs>
        <w:ind w:left="567"/>
        <w:jc w:val="both"/>
        <w:rPr>
          <w:sz w:val="23"/>
          <w:szCs w:val="23"/>
        </w:rPr>
      </w:pPr>
      <w:r w:rsidRPr="00300536">
        <w:rPr>
          <w:noProof/>
          <w:sz w:val="23"/>
          <w:szCs w:val="23"/>
          <w:lang w:val="es-PE" w:eastAsia="es-PE"/>
        </w:rPr>
        <w:drawing>
          <wp:inline distT="0" distB="0" distL="0" distR="0">
            <wp:extent cx="4857750" cy="771525"/>
            <wp:effectExtent l="0" t="0" r="0"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57750" cy="771525"/>
                    </a:xfrm>
                    <a:prstGeom prst="rect">
                      <a:avLst/>
                    </a:prstGeom>
                    <a:noFill/>
                    <a:ln>
                      <a:noFill/>
                    </a:ln>
                  </pic:spPr>
                </pic:pic>
              </a:graphicData>
            </a:graphic>
          </wp:inline>
        </w:drawing>
      </w:r>
      <w:r w:rsidR="00457C77" w:rsidRPr="00300536">
        <w:rPr>
          <w:i/>
          <w:sz w:val="23"/>
          <w:szCs w:val="23"/>
        </w:rPr>
        <w:t>(…)</w:t>
      </w:r>
    </w:p>
    <w:p w:rsidR="00457C77" w:rsidRPr="00300536" w:rsidRDefault="00C4630C" w:rsidP="00075AFF">
      <w:pPr>
        <w:tabs>
          <w:tab w:val="left" w:pos="567"/>
          <w:tab w:val="left" w:pos="3261"/>
          <w:tab w:val="left" w:pos="3828"/>
          <w:tab w:val="left" w:pos="4820"/>
        </w:tabs>
        <w:ind w:left="567"/>
        <w:jc w:val="both"/>
        <w:rPr>
          <w:sz w:val="23"/>
          <w:szCs w:val="23"/>
        </w:rPr>
      </w:pPr>
      <w:r w:rsidRPr="00300536">
        <w:rPr>
          <w:noProof/>
          <w:sz w:val="23"/>
          <w:szCs w:val="23"/>
          <w:lang w:val="es-PE" w:eastAsia="es-PE"/>
        </w:rPr>
        <w:drawing>
          <wp:inline distT="0" distB="0" distL="0" distR="0">
            <wp:extent cx="4867275" cy="714375"/>
            <wp:effectExtent l="0" t="0" r="9525" b="952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67275" cy="714375"/>
                    </a:xfrm>
                    <a:prstGeom prst="rect">
                      <a:avLst/>
                    </a:prstGeom>
                    <a:noFill/>
                    <a:ln>
                      <a:noFill/>
                    </a:ln>
                  </pic:spPr>
                </pic:pic>
              </a:graphicData>
            </a:graphic>
          </wp:inline>
        </w:drawing>
      </w:r>
    </w:p>
    <w:p w:rsidR="00457C77" w:rsidRPr="00300536" w:rsidRDefault="00457C77" w:rsidP="00457C77">
      <w:pPr>
        <w:tabs>
          <w:tab w:val="left" w:pos="567"/>
          <w:tab w:val="left" w:pos="3261"/>
          <w:tab w:val="left" w:pos="3828"/>
          <w:tab w:val="left" w:pos="4820"/>
        </w:tabs>
        <w:jc w:val="both"/>
        <w:rPr>
          <w:sz w:val="23"/>
          <w:szCs w:val="23"/>
        </w:rPr>
      </w:pPr>
    </w:p>
    <w:p w:rsidR="00457C77" w:rsidRPr="00300536" w:rsidRDefault="00C4630C" w:rsidP="00075AFF">
      <w:pPr>
        <w:tabs>
          <w:tab w:val="left" w:pos="567"/>
          <w:tab w:val="left" w:pos="3261"/>
          <w:tab w:val="left" w:pos="3828"/>
          <w:tab w:val="left" w:pos="4820"/>
        </w:tabs>
        <w:ind w:left="567"/>
        <w:jc w:val="both"/>
        <w:rPr>
          <w:sz w:val="23"/>
          <w:szCs w:val="23"/>
        </w:rPr>
      </w:pPr>
      <w:r w:rsidRPr="00300536">
        <w:rPr>
          <w:noProof/>
          <w:sz w:val="23"/>
          <w:szCs w:val="23"/>
          <w:lang w:val="es-PE" w:eastAsia="es-PE"/>
        </w:rPr>
        <w:drawing>
          <wp:inline distT="0" distB="0" distL="0" distR="0">
            <wp:extent cx="5076825" cy="933450"/>
            <wp:effectExtent l="0" t="0" r="952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76825" cy="933450"/>
                    </a:xfrm>
                    <a:prstGeom prst="rect">
                      <a:avLst/>
                    </a:prstGeom>
                    <a:noFill/>
                    <a:ln>
                      <a:noFill/>
                    </a:ln>
                  </pic:spPr>
                </pic:pic>
              </a:graphicData>
            </a:graphic>
          </wp:inline>
        </w:drawing>
      </w:r>
    </w:p>
    <w:p w:rsidR="00457C77" w:rsidRPr="00300536" w:rsidRDefault="00C4630C" w:rsidP="00931C2A">
      <w:pPr>
        <w:tabs>
          <w:tab w:val="left" w:pos="567"/>
          <w:tab w:val="left" w:pos="3261"/>
          <w:tab w:val="left" w:pos="3828"/>
          <w:tab w:val="left" w:pos="4820"/>
        </w:tabs>
        <w:ind w:left="567"/>
        <w:jc w:val="both"/>
        <w:rPr>
          <w:sz w:val="23"/>
          <w:szCs w:val="23"/>
        </w:rPr>
      </w:pPr>
      <w:r w:rsidRPr="00300536">
        <w:rPr>
          <w:noProof/>
          <w:sz w:val="23"/>
          <w:szCs w:val="23"/>
          <w:lang w:val="es-PE" w:eastAsia="es-PE"/>
        </w:rPr>
        <w:drawing>
          <wp:inline distT="0" distB="0" distL="0" distR="0">
            <wp:extent cx="5124450" cy="1724025"/>
            <wp:effectExtent l="0" t="0" r="0" b="952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124450" cy="1724025"/>
                    </a:xfrm>
                    <a:prstGeom prst="rect">
                      <a:avLst/>
                    </a:prstGeom>
                    <a:noFill/>
                    <a:ln>
                      <a:noFill/>
                    </a:ln>
                  </pic:spPr>
                </pic:pic>
              </a:graphicData>
            </a:graphic>
          </wp:inline>
        </w:drawing>
      </w:r>
    </w:p>
    <w:p w:rsidR="00075AFF" w:rsidRPr="00300536" w:rsidRDefault="00C4630C" w:rsidP="00075AFF">
      <w:pPr>
        <w:tabs>
          <w:tab w:val="left" w:pos="567"/>
          <w:tab w:val="left" w:pos="3261"/>
          <w:tab w:val="left" w:pos="3828"/>
          <w:tab w:val="left" w:pos="4820"/>
        </w:tabs>
        <w:ind w:left="502" w:hanging="142"/>
        <w:jc w:val="both"/>
        <w:rPr>
          <w:sz w:val="23"/>
          <w:szCs w:val="23"/>
        </w:rPr>
      </w:pPr>
      <w:r w:rsidRPr="00300536">
        <w:rPr>
          <w:noProof/>
          <w:sz w:val="23"/>
          <w:szCs w:val="23"/>
          <w:lang w:val="es-PE" w:eastAsia="es-PE"/>
        </w:rPr>
        <w:drawing>
          <wp:inline distT="0" distB="0" distL="0" distR="0">
            <wp:extent cx="4972050" cy="1019175"/>
            <wp:effectExtent l="0" t="0" r="0" b="952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72050" cy="1019175"/>
                    </a:xfrm>
                    <a:prstGeom prst="rect">
                      <a:avLst/>
                    </a:prstGeom>
                    <a:noFill/>
                    <a:ln>
                      <a:noFill/>
                    </a:ln>
                  </pic:spPr>
                </pic:pic>
              </a:graphicData>
            </a:graphic>
          </wp:inline>
        </w:drawing>
      </w:r>
    </w:p>
    <w:p w:rsidR="00075AFF" w:rsidRPr="00300536" w:rsidRDefault="00075AFF" w:rsidP="00075AFF">
      <w:pPr>
        <w:tabs>
          <w:tab w:val="left" w:pos="567"/>
          <w:tab w:val="left" w:pos="3261"/>
          <w:tab w:val="left" w:pos="3828"/>
          <w:tab w:val="left" w:pos="4820"/>
        </w:tabs>
        <w:jc w:val="both"/>
        <w:rPr>
          <w:sz w:val="23"/>
          <w:szCs w:val="23"/>
        </w:rPr>
      </w:pPr>
    </w:p>
    <w:p w:rsidR="00075AFF" w:rsidRPr="00300536" w:rsidRDefault="00075AFF" w:rsidP="00457C77">
      <w:pPr>
        <w:numPr>
          <w:ilvl w:val="0"/>
          <w:numId w:val="22"/>
        </w:numPr>
        <w:tabs>
          <w:tab w:val="left" w:pos="284"/>
          <w:tab w:val="left" w:pos="3261"/>
          <w:tab w:val="left" w:pos="3828"/>
          <w:tab w:val="left" w:pos="4820"/>
        </w:tabs>
        <w:jc w:val="both"/>
        <w:rPr>
          <w:sz w:val="23"/>
          <w:szCs w:val="23"/>
        </w:rPr>
      </w:pPr>
      <w:r w:rsidRPr="00300536">
        <w:rPr>
          <w:sz w:val="23"/>
          <w:szCs w:val="23"/>
        </w:rPr>
        <w:t xml:space="preserve"> Mediante la </w:t>
      </w:r>
      <w:r w:rsidRPr="00300536">
        <w:rPr>
          <w:sz w:val="23"/>
          <w:szCs w:val="23"/>
          <w:u w:val="single"/>
        </w:rPr>
        <w:t>Observación Nº 11</w:t>
      </w:r>
      <w:r w:rsidRPr="00300536">
        <w:rPr>
          <w:sz w:val="23"/>
          <w:szCs w:val="23"/>
        </w:rPr>
        <w:t>, el participante cuestiona el factor de evaluación “</w:t>
      </w:r>
      <w:r w:rsidRPr="00300536">
        <w:rPr>
          <w:sz w:val="23"/>
          <w:szCs w:val="23"/>
          <w:lang w:val="es-PE"/>
        </w:rPr>
        <w:t>Mejoras a las especificaciones técnicas</w:t>
      </w:r>
      <w:r w:rsidRPr="00300536">
        <w:rPr>
          <w:sz w:val="23"/>
          <w:szCs w:val="23"/>
        </w:rPr>
        <w:t xml:space="preserve">” del </w:t>
      </w:r>
      <w:r w:rsidRPr="00300536">
        <w:rPr>
          <w:sz w:val="23"/>
          <w:szCs w:val="23"/>
          <w:u w:val="single"/>
        </w:rPr>
        <w:t>ítem N° 3</w:t>
      </w:r>
      <w:r w:rsidRPr="00300536">
        <w:rPr>
          <w:sz w:val="23"/>
          <w:szCs w:val="23"/>
        </w:rPr>
        <w:t xml:space="preserve"> </w:t>
      </w:r>
      <w:r w:rsidRPr="00300536">
        <w:rPr>
          <w:rStyle w:val="iceouttxt"/>
          <w:sz w:val="23"/>
          <w:szCs w:val="23"/>
        </w:rPr>
        <w:t xml:space="preserve">“Retroexcavadora 85 HP a 95 HP”, sosteniendo lo siguiente: </w:t>
      </w:r>
    </w:p>
    <w:p w:rsidR="00075AFF" w:rsidRPr="00300536" w:rsidRDefault="00075AFF" w:rsidP="00075AFF">
      <w:pPr>
        <w:ind w:left="142"/>
        <w:jc w:val="both"/>
        <w:rPr>
          <w:i/>
          <w:sz w:val="23"/>
          <w:szCs w:val="23"/>
        </w:rPr>
      </w:pPr>
    </w:p>
    <w:p w:rsidR="00075AFF" w:rsidRPr="00300536" w:rsidRDefault="00C4630C" w:rsidP="00075AFF">
      <w:pPr>
        <w:ind w:left="426"/>
        <w:jc w:val="both"/>
        <w:rPr>
          <w:i/>
          <w:sz w:val="23"/>
          <w:szCs w:val="23"/>
        </w:rPr>
      </w:pPr>
      <w:r w:rsidRPr="00300536">
        <w:rPr>
          <w:i/>
          <w:noProof/>
          <w:sz w:val="23"/>
          <w:szCs w:val="23"/>
          <w:lang w:val="es-PE" w:eastAsia="es-PE"/>
        </w:rPr>
        <w:drawing>
          <wp:inline distT="0" distB="0" distL="0" distR="0">
            <wp:extent cx="4972050" cy="428625"/>
            <wp:effectExtent l="0" t="0" r="0" b="952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72050" cy="428625"/>
                    </a:xfrm>
                    <a:prstGeom prst="rect">
                      <a:avLst/>
                    </a:prstGeom>
                    <a:noFill/>
                    <a:ln>
                      <a:noFill/>
                    </a:ln>
                  </pic:spPr>
                </pic:pic>
              </a:graphicData>
            </a:graphic>
          </wp:inline>
        </w:drawing>
      </w:r>
    </w:p>
    <w:p w:rsidR="0024281A" w:rsidRPr="00300536" w:rsidRDefault="00075AFF" w:rsidP="0024281A">
      <w:pPr>
        <w:ind w:left="426"/>
        <w:jc w:val="both"/>
        <w:rPr>
          <w:sz w:val="23"/>
          <w:szCs w:val="23"/>
        </w:rPr>
      </w:pPr>
      <w:r w:rsidRPr="00300536">
        <w:rPr>
          <w:i/>
          <w:sz w:val="23"/>
          <w:szCs w:val="23"/>
        </w:rPr>
        <w:t>[…]</w:t>
      </w:r>
      <w:r w:rsidR="00C4630C" w:rsidRPr="00300536">
        <w:rPr>
          <w:noProof/>
          <w:sz w:val="23"/>
          <w:szCs w:val="23"/>
          <w:lang w:val="es-PE" w:eastAsia="es-PE"/>
        </w:rPr>
        <w:drawing>
          <wp:inline distT="0" distB="0" distL="0" distR="0">
            <wp:extent cx="5048250" cy="962025"/>
            <wp:effectExtent l="0" t="0" r="0"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48250" cy="962025"/>
                    </a:xfrm>
                    <a:prstGeom prst="rect">
                      <a:avLst/>
                    </a:prstGeom>
                    <a:noFill/>
                    <a:ln>
                      <a:noFill/>
                    </a:ln>
                  </pic:spPr>
                </pic:pic>
              </a:graphicData>
            </a:graphic>
          </wp:inline>
        </w:drawing>
      </w:r>
      <w:r w:rsidRPr="00300536">
        <w:rPr>
          <w:i/>
          <w:sz w:val="23"/>
          <w:szCs w:val="23"/>
        </w:rPr>
        <w:t>(…)</w:t>
      </w:r>
      <w:r w:rsidR="0024281A" w:rsidRPr="00300536">
        <w:rPr>
          <w:sz w:val="23"/>
          <w:szCs w:val="23"/>
        </w:rPr>
        <w:t xml:space="preserve"> </w:t>
      </w:r>
      <w:r w:rsidR="00C4630C" w:rsidRPr="00300536">
        <w:rPr>
          <w:noProof/>
          <w:sz w:val="23"/>
          <w:szCs w:val="23"/>
          <w:lang w:val="es-PE" w:eastAsia="es-PE"/>
        </w:rPr>
        <w:drawing>
          <wp:inline distT="0" distB="0" distL="0" distR="0">
            <wp:extent cx="5124450" cy="809625"/>
            <wp:effectExtent l="0" t="0" r="0" b="952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extLst>
                        <a:ext uri="{28A0092B-C50C-407E-A947-70E740481C1C}">
                          <a14:useLocalDpi xmlns:a14="http://schemas.microsoft.com/office/drawing/2010/main" val="0"/>
                        </a:ext>
                      </a:extLst>
                    </a:blip>
                    <a:srcRect b="77431"/>
                    <a:stretch>
                      <a:fillRect/>
                    </a:stretch>
                  </pic:blipFill>
                  <pic:spPr bwMode="auto">
                    <a:xfrm>
                      <a:off x="0" y="0"/>
                      <a:ext cx="5124450" cy="809625"/>
                    </a:xfrm>
                    <a:prstGeom prst="rect">
                      <a:avLst/>
                    </a:prstGeom>
                    <a:noFill/>
                    <a:ln>
                      <a:noFill/>
                    </a:ln>
                  </pic:spPr>
                </pic:pic>
              </a:graphicData>
            </a:graphic>
          </wp:inline>
        </w:drawing>
      </w:r>
    </w:p>
    <w:p w:rsidR="0024281A" w:rsidRPr="00300536" w:rsidRDefault="0024281A" w:rsidP="0024281A">
      <w:pPr>
        <w:ind w:left="426"/>
        <w:jc w:val="both"/>
        <w:rPr>
          <w:sz w:val="23"/>
          <w:szCs w:val="23"/>
        </w:rPr>
      </w:pPr>
    </w:p>
    <w:p w:rsidR="0024281A" w:rsidRPr="00300536" w:rsidRDefault="00C4630C" w:rsidP="0024281A">
      <w:pPr>
        <w:ind w:left="426"/>
        <w:jc w:val="both"/>
        <w:rPr>
          <w:sz w:val="23"/>
          <w:szCs w:val="23"/>
        </w:rPr>
      </w:pPr>
      <w:r w:rsidRPr="00300536">
        <w:rPr>
          <w:noProof/>
          <w:sz w:val="23"/>
          <w:szCs w:val="23"/>
          <w:lang w:val="es-PE" w:eastAsia="es-PE"/>
        </w:rPr>
        <w:drawing>
          <wp:inline distT="0" distB="0" distL="0" distR="0">
            <wp:extent cx="5124450" cy="1971675"/>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cstate="print">
                      <a:extLst>
                        <a:ext uri="{28A0092B-C50C-407E-A947-70E740481C1C}">
                          <a14:useLocalDpi xmlns:a14="http://schemas.microsoft.com/office/drawing/2010/main" val="0"/>
                        </a:ext>
                      </a:extLst>
                    </a:blip>
                    <a:srcRect t="23351"/>
                    <a:stretch>
                      <a:fillRect/>
                    </a:stretch>
                  </pic:blipFill>
                  <pic:spPr bwMode="auto">
                    <a:xfrm>
                      <a:off x="0" y="0"/>
                      <a:ext cx="5124450" cy="1971675"/>
                    </a:xfrm>
                    <a:prstGeom prst="rect">
                      <a:avLst/>
                    </a:prstGeom>
                    <a:noFill/>
                    <a:ln>
                      <a:noFill/>
                    </a:ln>
                  </pic:spPr>
                </pic:pic>
              </a:graphicData>
            </a:graphic>
          </wp:inline>
        </w:drawing>
      </w:r>
    </w:p>
    <w:p w:rsidR="0024281A" w:rsidRPr="00300536" w:rsidRDefault="0024281A" w:rsidP="0024281A">
      <w:pPr>
        <w:jc w:val="both"/>
        <w:rPr>
          <w:i/>
          <w:sz w:val="23"/>
          <w:szCs w:val="23"/>
        </w:rPr>
      </w:pPr>
    </w:p>
    <w:p w:rsidR="00457C77" w:rsidRPr="00300536" w:rsidRDefault="00C4630C" w:rsidP="00075AFF">
      <w:pPr>
        <w:ind w:left="284"/>
        <w:jc w:val="both"/>
        <w:rPr>
          <w:sz w:val="23"/>
          <w:szCs w:val="23"/>
        </w:rPr>
      </w:pPr>
      <w:r w:rsidRPr="00300536">
        <w:rPr>
          <w:noProof/>
          <w:sz w:val="23"/>
          <w:szCs w:val="23"/>
          <w:lang w:val="es-PE" w:eastAsia="es-PE"/>
        </w:rPr>
        <w:drawing>
          <wp:inline distT="0" distB="0" distL="0" distR="0">
            <wp:extent cx="5124450" cy="9525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24450" cy="952500"/>
                    </a:xfrm>
                    <a:prstGeom prst="rect">
                      <a:avLst/>
                    </a:prstGeom>
                    <a:noFill/>
                    <a:ln>
                      <a:noFill/>
                    </a:ln>
                  </pic:spPr>
                </pic:pic>
              </a:graphicData>
            </a:graphic>
          </wp:inline>
        </w:drawing>
      </w:r>
    </w:p>
    <w:p w:rsidR="009A0F0F" w:rsidRPr="00300536" w:rsidRDefault="009A0F0F" w:rsidP="00457C77">
      <w:pPr>
        <w:jc w:val="both"/>
        <w:rPr>
          <w:sz w:val="23"/>
          <w:szCs w:val="23"/>
        </w:rPr>
      </w:pPr>
    </w:p>
    <w:p w:rsidR="00457C77" w:rsidRPr="00300536" w:rsidRDefault="00457C77" w:rsidP="00457C77">
      <w:pPr>
        <w:jc w:val="both"/>
        <w:rPr>
          <w:b/>
          <w:sz w:val="23"/>
          <w:szCs w:val="23"/>
        </w:rPr>
      </w:pPr>
      <w:r w:rsidRPr="00300536">
        <w:rPr>
          <w:b/>
          <w:sz w:val="23"/>
          <w:szCs w:val="23"/>
        </w:rPr>
        <w:t>Pronunciamiento</w:t>
      </w:r>
    </w:p>
    <w:p w:rsidR="00457C77" w:rsidRPr="00300536" w:rsidRDefault="00457C77" w:rsidP="00457C77">
      <w:pPr>
        <w:tabs>
          <w:tab w:val="left" w:pos="567"/>
          <w:tab w:val="left" w:pos="3261"/>
          <w:tab w:val="left" w:pos="3828"/>
          <w:tab w:val="left" w:pos="4820"/>
        </w:tabs>
        <w:jc w:val="both"/>
        <w:rPr>
          <w:sz w:val="23"/>
          <w:szCs w:val="23"/>
          <w:lang w:val="es-PE"/>
        </w:rPr>
      </w:pPr>
    </w:p>
    <w:p w:rsidR="007C3F47" w:rsidRPr="00300536" w:rsidRDefault="00457C77" w:rsidP="00A31EC1">
      <w:pPr>
        <w:jc w:val="both"/>
        <w:rPr>
          <w:sz w:val="23"/>
          <w:szCs w:val="23"/>
        </w:rPr>
      </w:pPr>
      <w:r w:rsidRPr="00300536">
        <w:rPr>
          <w:sz w:val="23"/>
          <w:szCs w:val="23"/>
        </w:rPr>
        <w:t xml:space="preserve">De la revisión del Capítulo IV de la Sección Específica de las Bases se advierte que </w:t>
      </w:r>
      <w:r w:rsidR="00A31EC1" w:rsidRPr="00300536">
        <w:rPr>
          <w:sz w:val="23"/>
          <w:szCs w:val="23"/>
        </w:rPr>
        <w:t xml:space="preserve">para los ítems N°1 y N° 3 </w:t>
      </w:r>
      <w:r w:rsidRPr="00300536">
        <w:rPr>
          <w:sz w:val="23"/>
          <w:szCs w:val="23"/>
        </w:rPr>
        <w:t>se ha establecido, entre otros, el siguiente factor de evaluación:</w:t>
      </w:r>
    </w:p>
    <w:p w:rsidR="00A31EC1" w:rsidRPr="00300536" w:rsidRDefault="00A31EC1" w:rsidP="00A31EC1">
      <w:pPr>
        <w:jc w:val="both"/>
        <w:rPr>
          <w:sz w:val="23"/>
          <w:szCs w:val="23"/>
        </w:rPr>
      </w:pPr>
    </w:p>
    <w:p w:rsidR="00A31EC1" w:rsidRPr="00300536" w:rsidRDefault="00A31EC1" w:rsidP="00A31EC1">
      <w:pPr>
        <w:widowControl w:val="0"/>
        <w:numPr>
          <w:ilvl w:val="0"/>
          <w:numId w:val="16"/>
        </w:numPr>
        <w:jc w:val="both"/>
        <w:rPr>
          <w:b/>
          <w:sz w:val="23"/>
          <w:szCs w:val="23"/>
          <w:u w:val="single"/>
        </w:rPr>
      </w:pPr>
      <w:r w:rsidRPr="00300536">
        <w:rPr>
          <w:b/>
          <w:sz w:val="23"/>
          <w:szCs w:val="23"/>
          <w:u w:val="single"/>
        </w:rPr>
        <w:t>Para el ítem N° 1 “</w:t>
      </w:r>
      <w:r w:rsidRPr="00300536">
        <w:rPr>
          <w:rStyle w:val="iceouttxt"/>
          <w:b/>
          <w:sz w:val="23"/>
          <w:szCs w:val="23"/>
          <w:u w:val="single"/>
        </w:rPr>
        <w:t>Motoniveladora 170 HP”</w:t>
      </w:r>
    </w:p>
    <w:p w:rsidR="00A31EC1" w:rsidRPr="00300536" w:rsidRDefault="00A31EC1" w:rsidP="00A31EC1">
      <w:pPr>
        <w:ind w:left="362"/>
        <w:jc w:val="both"/>
        <w:rPr>
          <w:sz w:val="23"/>
          <w:szCs w:val="23"/>
        </w:rPr>
      </w:pPr>
    </w:p>
    <w:p w:rsidR="00A31EC1" w:rsidRPr="00300536" w:rsidRDefault="00C4630C" w:rsidP="00A31EC1">
      <w:pPr>
        <w:ind w:left="362"/>
        <w:jc w:val="both"/>
        <w:rPr>
          <w:sz w:val="23"/>
          <w:szCs w:val="23"/>
        </w:rPr>
      </w:pPr>
      <w:r w:rsidRPr="00300536">
        <w:rPr>
          <w:noProof/>
          <w:sz w:val="23"/>
          <w:szCs w:val="23"/>
          <w:lang w:val="es-PE" w:eastAsia="es-PE"/>
        </w:rPr>
        <w:drawing>
          <wp:inline distT="0" distB="0" distL="0" distR="0">
            <wp:extent cx="4752975" cy="2695575"/>
            <wp:effectExtent l="0" t="0" r="9525" b="9525"/>
            <wp:docPr id="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
                      <a:extLst>
                        <a:ext uri="{28A0092B-C50C-407E-A947-70E740481C1C}">
                          <a14:useLocalDpi xmlns:a14="http://schemas.microsoft.com/office/drawing/2010/main" val="0"/>
                        </a:ext>
                      </a:extLst>
                    </a:blip>
                    <a:srcRect l="29245" t="30612" r="26077" b="20213"/>
                    <a:stretch>
                      <a:fillRect/>
                    </a:stretch>
                  </pic:blipFill>
                  <pic:spPr bwMode="auto">
                    <a:xfrm>
                      <a:off x="0" y="0"/>
                      <a:ext cx="4752975" cy="2695575"/>
                    </a:xfrm>
                    <a:prstGeom prst="rect">
                      <a:avLst/>
                    </a:prstGeom>
                    <a:noFill/>
                    <a:ln>
                      <a:noFill/>
                    </a:ln>
                  </pic:spPr>
                </pic:pic>
              </a:graphicData>
            </a:graphic>
          </wp:inline>
        </w:drawing>
      </w:r>
    </w:p>
    <w:p w:rsidR="00A31EC1" w:rsidRPr="00300536" w:rsidRDefault="00A31EC1" w:rsidP="00A31EC1">
      <w:pPr>
        <w:ind w:left="362"/>
        <w:jc w:val="both"/>
        <w:rPr>
          <w:sz w:val="23"/>
          <w:szCs w:val="23"/>
        </w:rPr>
      </w:pPr>
    </w:p>
    <w:p w:rsidR="00A31EC1" w:rsidRPr="00300536" w:rsidRDefault="00A31EC1" w:rsidP="00A31EC1">
      <w:pPr>
        <w:widowControl w:val="0"/>
        <w:numPr>
          <w:ilvl w:val="0"/>
          <w:numId w:val="16"/>
        </w:numPr>
        <w:jc w:val="both"/>
        <w:rPr>
          <w:sz w:val="23"/>
          <w:szCs w:val="23"/>
        </w:rPr>
      </w:pPr>
      <w:r w:rsidRPr="00300536">
        <w:rPr>
          <w:b/>
          <w:sz w:val="23"/>
          <w:szCs w:val="23"/>
          <w:u w:val="single"/>
        </w:rPr>
        <w:t>Para el ítem N° 3 “</w:t>
      </w:r>
      <w:r w:rsidRPr="00300536">
        <w:rPr>
          <w:rStyle w:val="iceouttxt"/>
          <w:b/>
          <w:sz w:val="23"/>
          <w:szCs w:val="23"/>
          <w:u w:val="single"/>
        </w:rPr>
        <w:t>Retroexcavadora 85 HP a 95 HP</w:t>
      </w:r>
      <w:r w:rsidRPr="00300536">
        <w:rPr>
          <w:rStyle w:val="iceouttxt"/>
          <w:b/>
          <w:sz w:val="23"/>
          <w:szCs w:val="23"/>
        </w:rPr>
        <w:t>”</w:t>
      </w:r>
    </w:p>
    <w:p w:rsidR="00A31EC1" w:rsidRPr="00300536" w:rsidRDefault="00A31EC1" w:rsidP="00A31EC1">
      <w:pPr>
        <w:widowControl w:val="0"/>
        <w:ind w:left="362"/>
        <w:jc w:val="both"/>
        <w:rPr>
          <w:sz w:val="23"/>
          <w:szCs w:val="23"/>
        </w:rPr>
      </w:pPr>
    </w:p>
    <w:p w:rsidR="00A31EC1" w:rsidRPr="00300536" w:rsidRDefault="00C4630C" w:rsidP="00A31EC1">
      <w:pPr>
        <w:ind w:left="362"/>
        <w:jc w:val="both"/>
        <w:rPr>
          <w:sz w:val="23"/>
          <w:szCs w:val="23"/>
        </w:rPr>
      </w:pPr>
      <w:r w:rsidRPr="00300536">
        <w:rPr>
          <w:noProof/>
          <w:sz w:val="23"/>
          <w:szCs w:val="23"/>
          <w:lang w:val="es-PE" w:eastAsia="es-PE"/>
        </w:rPr>
        <w:drawing>
          <wp:inline distT="0" distB="0" distL="0" distR="0">
            <wp:extent cx="4905375" cy="2771775"/>
            <wp:effectExtent l="0" t="0" r="9525" b="9525"/>
            <wp:docPr id="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4">
                      <a:extLst>
                        <a:ext uri="{28A0092B-C50C-407E-A947-70E740481C1C}">
                          <a14:useLocalDpi xmlns:a14="http://schemas.microsoft.com/office/drawing/2010/main" val="0"/>
                        </a:ext>
                      </a:extLst>
                    </a:blip>
                    <a:srcRect l="28879" t="26125" r="25996" b="24316"/>
                    <a:stretch>
                      <a:fillRect/>
                    </a:stretch>
                  </pic:blipFill>
                  <pic:spPr bwMode="auto">
                    <a:xfrm>
                      <a:off x="0" y="0"/>
                      <a:ext cx="4905375" cy="2771775"/>
                    </a:xfrm>
                    <a:prstGeom prst="rect">
                      <a:avLst/>
                    </a:prstGeom>
                    <a:noFill/>
                    <a:ln>
                      <a:noFill/>
                    </a:ln>
                  </pic:spPr>
                </pic:pic>
              </a:graphicData>
            </a:graphic>
          </wp:inline>
        </w:drawing>
      </w:r>
    </w:p>
    <w:p w:rsidR="00A31EC1" w:rsidRPr="00300536" w:rsidRDefault="00A31EC1" w:rsidP="00A31EC1">
      <w:pPr>
        <w:widowControl w:val="0"/>
        <w:tabs>
          <w:tab w:val="left" w:pos="0"/>
        </w:tabs>
        <w:jc w:val="both"/>
        <w:rPr>
          <w:b/>
          <w:sz w:val="23"/>
          <w:szCs w:val="23"/>
          <w:u w:val="single"/>
        </w:rPr>
      </w:pPr>
    </w:p>
    <w:p w:rsidR="00A31EC1" w:rsidRPr="00300536" w:rsidRDefault="00A31EC1" w:rsidP="00A31EC1">
      <w:pPr>
        <w:widowControl w:val="0"/>
        <w:tabs>
          <w:tab w:val="left" w:pos="0"/>
        </w:tabs>
        <w:jc w:val="both"/>
        <w:rPr>
          <w:sz w:val="23"/>
          <w:szCs w:val="23"/>
        </w:rPr>
      </w:pPr>
      <w:r w:rsidRPr="00300536">
        <w:rPr>
          <w:rFonts w:eastAsia="Batang"/>
          <w:sz w:val="23"/>
          <w:szCs w:val="23"/>
          <w:lang w:val="es-PE" w:eastAsia="es-PE"/>
        </w:rPr>
        <w:t>Ahora bien</w:t>
      </w:r>
      <w:r w:rsidRPr="00300536">
        <w:rPr>
          <w:rFonts w:eastAsia="Batang"/>
          <w:i/>
          <w:sz w:val="23"/>
          <w:szCs w:val="23"/>
          <w:lang w:val="es-PE" w:eastAsia="es-PE"/>
        </w:rPr>
        <w:t>,</w:t>
      </w:r>
      <w:r w:rsidRPr="00300536">
        <w:rPr>
          <w:rFonts w:eastAsia="Batang"/>
          <w:b/>
          <w:i/>
          <w:sz w:val="23"/>
          <w:szCs w:val="23"/>
          <w:lang w:val="es-PE" w:eastAsia="es-PE"/>
        </w:rPr>
        <w:t xml:space="preserve"> </w:t>
      </w:r>
      <w:r w:rsidRPr="00300536">
        <w:rPr>
          <w:sz w:val="23"/>
          <w:szCs w:val="23"/>
        </w:rPr>
        <w:t xml:space="preserve">el Comité de Selección señaló que no acoge la observación formulada por el participante, señalando lo siguiente: </w:t>
      </w:r>
    </w:p>
    <w:p w:rsidR="00A31EC1" w:rsidRPr="00300536" w:rsidRDefault="00A31EC1" w:rsidP="00A31EC1">
      <w:pPr>
        <w:widowControl w:val="0"/>
        <w:tabs>
          <w:tab w:val="left" w:pos="0"/>
        </w:tabs>
        <w:jc w:val="both"/>
        <w:rPr>
          <w:sz w:val="23"/>
          <w:szCs w:val="23"/>
        </w:rPr>
      </w:pPr>
    </w:p>
    <w:p w:rsidR="00A31EC1" w:rsidRPr="00300536" w:rsidRDefault="00A31EC1" w:rsidP="00A31EC1">
      <w:pPr>
        <w:widowControl w:val="0"/>
        <w:numPr>
          <w:ilvl w:val="0"/>
          <w:numId w:val="16"/>
        </w:numPr>
        <w:tabs>
          <w:tab w:val="left" w:pos="0"/>
        </w:tabs>
        <w:jc w:val="both"/>
        <w:rPr>
          <w:b/>
          <w:i/>
          <w:sz w:val="23"/>
          <w:szCs w:val="23"/>
        </w:rPr>
      </w:pPr>
      <w:r w:rsidRPr="00300536">
        <w:rPr>
          <w:b/>
          <w:sz w:val="23"/>
          <w:szCs w:val="23"/>
          <w:u w:val="single"/>
        </w:rPr>
        <w:t>Con relación a la Observación N° 10</w:t>
      </w:r>
      <w:r w:rsidRPr="00300536">
        <w:rPr>
          <w:b/>
          <w:sz w:val="23"/>
          <w:szCs w:val="23"/>
        </w:rPr>
        <w:t xml:space="preserve">.- </w:t>
      </w:r>
      <w:r w:rsidRPr="00300536">
        <w:rPr>
          <w:b/>
          <w:i/>
          <w:sz w:val="23"/>
          <w:szCs w:val="23"/>
        </w:rPr>
        <w:t>“</w:t>
      </w:r>
      <w:r w:rsidRPr="00300536">
        <w:rPr>
          <w:i/>
          <w:sz w:val="23"/>
          <w:szCs w:val="23"/>
        </w:rPr>
        <w:t>NO SE ACOGE LA OBSERVACIÓN, toda vez que no estamos favoreciendo a una marca en particular. Hay otras marcas que también están cumpliendo con los requerimientos técnicos mínimos solicitados. Investiguen y realicen una labor más profesional referente a estas marcas”.</w:t>
      </w:r>
    </w:p>
    <w:p w:rsidR="00A31EC1" w:rsidRPr="00300536" w:rsidRDefault="00A31EC1" w:rsidP="00A31EC1">
      <w:pPr>
        <w:widowControl w:val="0"/>
        <w:tabs>
          <w:tab w:val="left" w:pos="0"/>
        </w:tabs>
        <w:jc w:val="both"/>
        <w:rPr>
          <w:i/>
          <w:sz w:val="23"/>
          <w:szCs w:val="23"/>
        </w:rPr>
      </w:pPr>
    </w:p>
    <w:p w:rsidR="00A31EC1" w:rsidRPr="00300536" w:rsidRDefault="00A31EC1" w:rsidP="00A31EC1">
      <w:pPr>
        <w:widowControl w:val="0"/>
        <w:numPr>
          <w:ilvl w:val="0"/>
          <w:numId w:val="16"/>
        </w:numPr>
        <w:tabs>
          <w:tab w:val="left" w:pos="0"/>
        </w:tabs>
        <w:jc w:val="both"/>
        <w:rPr>
          <w:i/>
          <w:sz w:val="23"/>
          <w:szCs w:val="23"/>
        </w:rPr>
      </w:pPr>
      <w:r w:rsidRPr="00300536">
        <w:rPr>
          <w:b/>
          <w:sz w:val="23"/>
          <w:szCs w:val="23"/>
          <w:u w:val="single"/>
        </w:rPr>
        <w:t>Con relación a la Observación N° 11</w:t>
      </w:r>
      <w:r w:rsidRPr="00300536">
        <w:rPr>
          <w:b/>
          <w:sz w:val="23"/>
          <w:szCs w:val="23"/>
        </w:rPr>
        <w:t xml:space="preserve">.- </w:t>
      </w:r>
      <w:r w:rsidRPr="00300536">
        <w:rPr>
          <w:i/>
          <w:sz w:val="23"/>
          <w:szCs w:val="23"/>
        </w:rPr>
        <w:t xml:space="preserve">“NO SE ACOGE LA OBSERVACIÓN. Toda vez que no estamos favoreciendo a una marca en particular. Hay otras marcas que también están cumpliendo con los requerimientos técnicos mínimos solicitados. Investiguen y realicen una labor más profesional referente a estas marcas. Los miembros del comité especial, señalan que dentro de las fechas establecidas en el cronograma el participante </w:t>
      </w:r>
      <w:r w:rsidRPr="00300536">
        <w:rPr>
          <w:b/>
          <w:bCs/>
          <w:i/>
          <w:sz w:val="23"/>
          <w:szCs w:val="23"/>
        </w:rPr>
        <w:t>FERREYROS S.A</w:t>
      </w:r>
      <w:r w:rsidRPr="00300536">
        <w:rPr>
          <w:i/>
          <w:sz w:val="23"/>
          <w:szCs w:val="23"/>
        </w:rPr>
        <w:t>, ha presentado Consultas y Observaciones a las bases, en ese sentido se procedió absolverlas bajo los siguientes argumentos”.</w:t>
      </w:r>
    </w:p>
    <w:p w:rsidR="00457C77" w:rsidRPr="00300536" w:rsidRDefault="00457C77" w:rsidP="00457C77">
      <w:pPr>
        <w:tabs>
          <w:tab w:val="left" w:pos="426"/>
          <w:tab w:val="left" w:pos="3828"/>
          <w:tab w:val="left" w:pos="4111"/>
          <w:tab w:val="left" w:pos="4820"/>
          <w:tab w:val="left" w:pos="5103"/>
        </w:tabs>
        <w:ind w:left="567"/>
        <w:jc w:val="both"/>
        <w:rPr>
          <w:iCs/>
          <w:sz w:val="23"/>
          <w:szCs w:val="23"/>
          <w:lang w:eastAsia="es-PE"/>
        </w:rPr>
      </w:pPr>
    </w:p>
    <w:p w:rsidR="00457C77" w:rsidRPr="00300536" w:rsidRDefault="00457C77" w:rsidP="00457C77">
      <w:pPr>
        <w:tabs>
          <w:tab w:val="left" w:pos="567"/>
          <w:tab w:val="left" w:pos="3828"/>
          <w:tab w:val="left" w:pos="4111"/>
          <w:tab w:val="left" w:pos="4820"/>
          <w:tab w:val="left" w:pos="5103"/>
        </w:tabs>
        <w:jc w:val="both"/>
        <w:rPr>
          <w:sz w:val="23"/>
          <w:szCs w:val="23"/>
        </w:rPr>
      </w:pPr>
      <w:r w:rsidRPr="00300536">
        <w:rPr>
          <w:sz w:val="23"/>
          <w:szCs w:val="23"/>
          <w:lang w:val="es-PE"/>
        </w:rPr>
        <w:t>Sobre el particular, de</w:t>
      </w:r>
      <w:r w:rsidRPr="00300536">
        <w:rPr>
          <w:sz w:val="23"/>
          <w:szCs w:val="23"/>
        </w:rPr>
        <w:t xml:space="preserve"> acuerdo con el artículo 30 del Reglamento,</w:t>
      </w:r>
      <w:r w:rsidRPr="00300536">
        <w:rPr>
          <w:sz w:val="23"/>
          <w:szCs w:val="23"/>
          <w:lang w:val="es-PE"/>
        </w:rPr>
        <w:t xml:space="preserve"> en el caso de bienes, la Entidad</w:t>
      </w:r>
      <w:r w:rsidRPr="00300536">
        <w:rPr>
          <w:sz w:val="23"/>
          <w:szCs w:val="23"/>
        </w:rPr>
        <w:t xml:space="preserve"> puede establecer, entre otros, factores referidos a las características particulares que se ofrecen para el objeto de contratación, como es el caso del factor Mejoras.</w:t>
      </w:r>
    </w:p>
    <w:p w:rsidR="00931C2A" w:rsidRPr="00300536" w:rsidRDefault="00931C2A" w:rsidP="00457C77">
      <w:pPr>
        <w:tabs>
          <w:tab w:val="left" w:pos="567"/>
          <w:tab w:val="left" w:pos="3828"/>
          <w:tab w:val="left" w:pos="4111"/>
          <w:tab w:val="left" w:pos="4820"/>
          <w:tab w:val="left" w:pos="5103"/>
        </w:tabs>
        <w:jc w:val="both"/>
        <w:rPr>
          <w:sz w:val="23"/>
          <w:szCs w:val="23"/>
        </w:rPr>
      </w:pPr>
    </w:p>
    <w:p w:rsidR="00457C77" w:rsidRPr="00300536" w:rsidRDefault="00457C77" w:rsidP="00457C77">
      <w:pPr>
        <w:tabs>
          <w:tab w:val="left" w:pos="567"/>
          <w:tab w:val="left" w:pos="3828"/>
          <w:tab w:val="left" w:pos="4111"/>
          <w:tab w:val="left" w:pos="4820"/>
          <w:tab w:val="left" w:pos="5103"/>
        </w:tabs>
        <w:jc w:val="both"/>
        <w:rPr>
          <w:sz w:val="23"/>
          <w:szCs w:val="23"/>
        </w:rPr>
      </w:pPr>
      <w:r w:rsidRPr="00300536">
        <w:rPr>
          <w:sz w:val="23"/>
          <w:szCs w:val="23"/>
          <w:lang w:val="es-PE"/>
        </w:rPr>
        <w:t xml:space="preserve">Cabe indicar que mediante la Directiva N° 001-2016-OSCE/CD, </w:t>
      </w:r>
      <w:r w:rsidRPr="00300536">
        <w:rPr>
          <w:i/>
          <w:sz w:val="23"/>
          <w:szCs w:val="23"/>
          <w:lang w:val="es-PE"/>
        </w:rPr>
        <w:t>Bases y solicitud de expresión de Interés Estándar para los procedimientos de selección a convocar en el marco de la Ley N° 30225</w:t>
      </w:r>
      <w:r w:rsidRPr="00300536">
        <w:rPr>
          <w:sz w:val="23"/>
          <w:szCs w:val="23"/>
          <w:lang w:val="es-PE"/>
        </w:rPr>
        <w:t xml:space="preserve">, se aprobaron las Bases Estándar de la Licitación Pública para la contratación de suministro de bienes, de la cual se advierte </w:t>
      </w:r>
      <w:r w:rsidRPr="00300536">
        <w:rPr>
          <w:sz w:val="23"/>
          <w:szCs w:val="23"/>
        </w:rPr>
        <w:t>que los factores de evaluación adicionales que establezca la Entidad, deberán corresponder a la naturaleza y características del objeto del procedimiento, su finalidad y a la necesidad de la Entidad.</w:t>
      </w:r>
    </w:p>
    <w:p w:rsidR="00457C77" w:rsidRPr="00300536" w:rsidRDefault="00457C77" w:rsidP="00457C77">
      <w:pPr>
        <w:tabs>
          <w:tab w:val="left" w:pos="567"/>
          <w:tab w:val="left" w:pos="3828"/>
          <w:tab w:val="left" w:pos="4111"/>
          <w:tab w:val="left" w:pos="4820"/>
          <w:tab w:val="left" w:pos="5103"/>
        </w:tabs>
        <w:jc w:val="both"/>
        <w:rPr>
          <w:sz w:val="23"/>
          <w:szCs w:val="23"/>
          <w:lang w:val="es-PE"/>
        </w:rPr>
      </w:pPr>
    </w:p>
    <w:p w:rsidR="00457C77" w:rsidRPr="00300536" w:rsidRDefault="00457C77" w:rsidP="00457C77">
      <w:pPr>
        <w:pStyle w:val="Prrafodelista"/>
        <w:widowControl w:val="0"/>
        <w:tabs>
          <w:tab w:val="left" w:pos="1701"/>
        </w:tabs>
        <w:ind w:left="0"/>
        <w:jc w:val="both"/>
        <w:rPr>
          <w:sz w:val="23"/>
          <w:szCs w:val="23"/>
          <w:lang w:val="es-PE"/>
        </w:rPr>
      </w:pPr>
      <w:r w:rsidRPr="00300536">
        <w:rPr>
          <w:sz w:val="23"/>
          <w:szCs w:val="23"/>
          <w:lang w:val="es-PE"/>
        </w:rPr>
        <w:t>Ahora bien, conforme lo establece la referida Directiva y el articulo 29 del Reglamento, los factores de evaluación elaborados por el comité de selección deben ser objetivos y deben guardar vinculación, razonabilidad y proporcionalidad con el objeto de la contratación. Asimismo, estos no pueden calificar con puntaje el cumplimiento de las Especificaciones Técnicas ni los requisitos de calificación.</w:t>
      </w:r>
    </w:p>
    <w:p w:rsidR="00BA5FF7" w:rsidRPr="00300536" w:rsidRDefault="00BA5FF7" w:rsidP="00457C77">
      <w:pPr>
        <w:pStyle w:val="Prrafodelista"/>
        <w:widowControl w:val="0"/>
        <w:tabs>
          <w:tab w:val="left" w:pos="1701"/>
        </w:tabs>
        <w:ind w:left="0"/>
        <w:jc w:val="both"/>
        <w:rPr>
          <w:sz w:val="23"/>
          <w:szCs w:val="23"/>
          <w:lang w:val="es-PE"/>
        </w:rPr>
      </w:pPr>
    </w:p>
    <w:p w:rsidR="00BA5FF7" w:rsidRPr="00300536" w:rsidRDefault="00BA5FF7" w:rsidP="00BA5FF7">
      <w:pPr>
        <w:widowControl w:val="0"/>
        <w:jc w:val="both"/>
        <w:rPr>
          <w:sz w:val="23"/>
          <w:szCs w:val="23"/>
        </w:rPr>
      </w:pPr>
      <w:r w:rsidRPr="00300536">
        <w:rPr>
          <w:sz w:val="23"/>
          <w:szCs w:val="23"/>
        </w:rPr>
        <w:t>De anteriormente señalado, corresponde señalar que  a través de los factores de evaluación se busca seleccionar y otorgar puntaje a aquellos postores que acrediten o presenten propuestas que mejoren lo mínimo requerido como requerimientos técnicos mínimos, es decir, discriminar entre aquellos que pueden resultar ser mejores candidatos para ejecutar el servicio, y de esa forma, otorgarles el puntaje correspondiente en función a la mejora que presentan y representan.</w:t>
      </w:r>
    </w:p>
    <w:p w:rsidR="00457C77" w:rsidRPr="00300536" w:rsidRDefault="00457C77" w:rsidP="00457C77">
      <w:pPr>
        <w:pStyle w:val="Prrafodelista"/>
        <w:widowControl w:val="0"/>
        <w:tabs>
          <w:tab w:val="left" w:pos="1701"/>
        </w:tabs>
        <w:ind w:left="0"/>
        <w:jc w:val="both"/>
        <w:rPr>
          <w:sz w:val="23"/>
          <w:szCs w:val="23"/>
        </w:rPr>
      </w:pPr>
    </w:p>
    <w:p w:rsidR="00457C77" w:rsidRPr="00300536" w:rsidRDefault="00457C77" w:rsidP="00457C77">
      <w:pPr>
        <w:pStyle w:val="Prrafodelista"/>
        <w:widowControl w:val="0"/>
        <w:tabs>
          <w:tab w:val="left" w:pos="1701"/>
        </w:tabs>
        <w:ind w:left="0"/>
        <w:jc w:val="both"/>
        <w:rPr>
          <w:sz w:val="23"/>
          <w:szCs w:val="23"/>
          <w:lang w:val="es-PE"/>
        </w:rPr>
      </w:pPr>
      <w:r w:rsidRPr="00300536">
        <w:rPr>
          <w:sz w:val="23"/>
          <w:szCs w:val="23"/>
          <w:lang w:eastAsia="es-PE"/>
        </w:rPr>
        <w:t xml:space="preserve">De lo anterior, se desprende que el principal objetivo de los factores de evaluación es comparar y discriminar propuestas, de aquí que </w:t>
      </w:r>
      <w:r w:rsidRPr="00300536">
        <w:rPr>
          <w:sz w:val="23"/>
          <w:szCs w:val="23"/>
          <w:u w:val="single"/>
          <w:lang w:eastAsia="es-PE"/>
        </w:rPr>
        <w:t>no puede exigirse al Comité Especial elaborar factores de evaluación cuyo puntaje máximo pueda ser obtenido por la totalidad de los postores ya que ello desnaturalizaría su función principal</w:t>
      </w:r>
      <w:r w:rsidRPr="00300536">
        <w:rPr>
          <w:sz w:val="23"/>
          <w:szCs w:val="23"/>
          <w:lang w:eastAsia="es-PE"/>
        </w:rPr>
        <w:t>.</w:t>
      </w:r>
    </w:p>
    <w:p w:rsidR="00457C77" w:rsidRPr="00300536" w:rsidRDefault="00457C77" w:rsidP="00457C77">
      <w:pPr>
        <w:pStyle w:val="Prrafodelista"/>
        <w:widowControl w:val="0"/>
        <w:tabs>
          <w:tab w:val="left" w:pos="1701"/>
        </w:tabs>
        <w:ind w:left="0"/>
        <w:jc w:val="both"/>
        <w:rPr>
          <w:sz w:val="23"/>
          <w:szCs w:val="23"/>
          <w:lang w:val="es-PE"/>
        </w:rPr>
      </w:pPr>
    </w:p>
    <w:p w:rsidR="00457C77" w:rsidRPr="00300536" w:rsidRDefault="00457C77" w:rsidP="00457C77">
      <w:pPr>
        <w:tabs>
          <w:tab w:val="left" w:pos="567"/>
          <w:tab w:val="left" w:pos="3828"/>
          <w:tab w:val="left" w:pos="4111"/>
          <w:tab w:val="left" w:pos="4820"/>
          <w:tab w:val="left" w:pos="5103"/>
        </w:tabs>
        <w:jc w:val="both"/>
        <w:rPr>
          <w:sz w:val="23"/>
          <w:szCs w:val="23"/>
          <w:lang w:val="es-PE"/>
        </w:rPr>
      </w:pPr>
      <w:r w:rsidRPr="00300536">
        <w:rPr>
          <w:sz w:val="23"/>
          <w:szCs w:val="23"/>
          <w:lang w:val="es-PE"/>
        </w:rPr>
        <w:t xml:space="preserve">Por lo expuesto, y en tanto la pretensión del participante es modificar el factor de evaluación “Mejoras a </w:t>
      </w:r>
      <w:r w:rsidR="00931C2A" w:rsidRPr="00300536">
        <w:rPr>
          <w:sz w:val="23"/>
          <w:szCs w:val="23"/>
          <w:lang w:val="es-PE"/>
        </w:rPr>
        <w:t xml:space="preserve">las Especificaciones Técnicas”, </w:t>
      </w:r>
      <w:r w:rsidRPr="00300536">
        <w:rPr>
          <w:sz w:val="23"/>
          <w:szCs w:val="23"/>
          <w:lang w:val="es-PE"/>
        </w:rPr>
        <w:t xml:space="preserve">según su particular interés, este Organismo Supervisor ha decidido </w:t>
      </w:r>
      <w:r w:rsidRPr="00300536">
        <w:rPr>
          <w:b/>
          <w:sz w:val="23"/>
          <w:szCs w:val="23"/>
          <w:lang w:val="es-PE"/>
        </w:rPr>
        <w:t>NO ACOGER</w:t>
      </w:r>
      <w:r w:rsidR="00931C2A" w:rsidRPr="00300536">
        <w:rPr>
          <w:sz w:val="23"/>
          <w:szCs w:val="23"/>
          <w:lang w:val="es-PE"/>
        </w:rPr>
        <w:t xml:space="preserve"> las observaciones N° 10 y N° 11.</w:t>
      </w:r>
      <w:r w:rsidRPr="00300536">
        <w:rPr>
          <w:sz w:val="23"/>
          <w:szCs w:val="23"/>
          <w:lang w:val="es-PE"/>
        </w:rPr>
        <w:t>.</w:t>
      </w:r>
    </w:p>
    <w:p w:rsidR="00457C77" w:rsidRPr="00300536" w:rsidRDefault="00457C77" w:rsidP="00457C77">
      <w:pPr>
        <w:tabs>
          <w:tab w:val="left" w:pos="567"/>
          <w:tab w:val="left" w:pos="3828"/>
          <w:tab w:val="left" w:pos="4111"/>
          <w:tab w:val="left" w:pos="4820"/>
          <w:tab w:val="left" w:pos="5103"/>
        </w:tabs>
        <w:jc w:val="both"/>
        <w:rPr>
          <w:sz w:val="23"/>
          <w:szCs w:val="23"/>
          <w:lang w:val="es-PE"/>
        </w:rPr>
      </w:pPr>
    </w:p>
    <w:p w:rsidR="00457C77" w:rsidRPr="00300536" w:rsidRDefault="00457C77" w:rsidP="00457C77">
      <w:pPr>
        <w:tabs>
          <w:tab w:val="left" w:pos="1440"/>
        </w:tabs>
        <w:ind w:right="-1"/>
        <w:jc w:val="both"/>
        <w:rPr>
          <w:sz w:val="23"/>
          <w:szCs w:val="23"/>
        </w:rPr>
      </w:pPr>
      <w:r w:rsidRPr="00300536">
        <w:rPr>
          <w:sz w:val="23"/>
          <w:szCs w:val="23"/>
        </w:rPr>
        <w:t>Cabe acotar que, en la medida que la definición de los factores de evaluación es responsabilidad de la Entidad, su contenido se encuentra sujeto a rendición de cuentas por parte del área competente, en caso de corresponder, ante el Titular de la Entidad, la Contraloría General de la República, Ministerio Público, Poder Judicial y/o ante otros organismo competentes.</w:t>
      </w:r>
    </w:p>
    <w:p w:rsidR="00457C77" w:rsidRPr="00300536" w:rsidRDefault="00457C77" w:rsidP="00457C77">
      <w:pPr>
        <w:tabs>
          <w:tab w:val="left" w:pos="1440"/>
        </w:tabs>
        <w:ind w:right="-1"/>
        <w:jc w:val="both"/>
        <w:rPr>
          <w:sz w:val="23"/>
          <w:szCs w:val="23"/>
        </w:rPr>
      </w:pPr>
    </w:p>
    <w:p w:rsidR="00457C77" w:rsidRPr="00300536" w:rsidRDefault="00457C77" w:rsidP="00457C77">
      <w:pPr>
        <w:tabs>
          <w:tab w:val="left" w:pos="1440"/>
        </w:tabs>
        <w:ind w:right="-1"/>
        <w:jc w:val="both"/>
        <w:rPr>
          <w:sz w:val="23"/>
          <w:szCs w:val="23"/>
        </w:rPr>
      </w:pPr>
      <w:r w:rsidRPr="00300536">
        <w:rPr>
          <w:sz w:val="23"/>
          <w:szCs w:val="23"/>
        </w:rPr>
        <w:t>Finalmente, se le recuerda a la Entidad que es su responsabilidad hacer uso eficiente de los recursos públicos y aplicar de forma idónea las disposiciones normativas conforme a criterios de razonabilidad y congruencia a efectos de no ver perjudicada la ejecución del contrato.</w:t>
      </w:r>
    </w:p>
    <w:p w:rsidR="00F222D2" w:rsidRPr="00300536" w:rsidRDefault="00F222D2" w:rsidP="00215006">
      <w:pPr>
        <w:tabs>
          <w:tab w:val="left" w:pos="0"/>
        </w:tabs>
        <w:autoSpaceDE w:val="0"/>
        <w:autoSpaceDN w:val="0"/>
        <w:adjustRightInd w:val="0"/>
        <w:jc w:val="both"/>
        <w:rPr>
          <w:sz w:val="23"/>
          <w:szCs w:val="23"/>
          <w:lang w:eastAsia="es-ES"/>
        </w:rPr>
      </w:pPr>
    </w:p>
    <w:p w:rsidR="00F222D2" w:rsidRPr="00300536" w:rsidRDefault="000557F5" w:rsidP="00215006">
      <w:pPr>
        <w:tabs>
          <w:tab w:val="left" w:pos="0"/>
        </w:tabs>
        <w:autoSpaceDE w:val="0"/>
        <w:autoSpaceDN w:val="0"/>
        <w:adjustRightInd w:val="0"/>
        <w:jc w:val="both"/>
        <w:rPr>
          <w:b/>
          <w:sz w:val="23"/>
          <w:szCs w:val="23"/>
          <w:lang w:eastAsia="es-ES"/>
        </w:rPr>
      </w:pPr>
      <w:r w:rsidRPr="00300536">
        <w:rPr>
          <w:b/>
          <w:sz w:val="23"/>
          <w:szCs w:val="23"/>
          <w:lang w:eastAsia="es-ES"/>
        </w:rPr>
        <w:t>Cuestionamiento</w:t>
      </w:r>
      <w:r w:rsidR="006D182C" w:rsidRPr="00300536">
        <w:rPr>
          <w:b/>
          <w:sz w:val="23"/>
          <w:szCs w:val="23"/>
          <w:lang w:eastAsia="es-ES"/>
        </w:rPr>
        <w:t>s N° 1 y N° 2</w:t>
      </w:r>
      <w:r w:rsidRPr="00300536">
        <w:rPr>
          <w:b/>
          <w:sz w:val="23"/>
          <w:szCs w:val="23"/>
          <w:lang w:eastAsia="es-ES"/>
        </w:rPr>
        <w:t xml:space="preserve">: </w:t>
      </w:r>
      <w:r w:rsidRPr="00300536">
        <w:rPr>
          <w:b/>
          <w:sz w:val="23"/>
          <w:szCs w:val="23"/>
          <w:lang w:eastAsia="es-ES"/>
        </w:rPr>
        <w:tab/>
      </w:r>
      <w:r w:rsidRPr="00300536">
        <w:rPr>
          <w:b/>
          <w:sz w:val="23"/>
          <w:szCs w:val="23"/>
          <w:lang w:eastAsia="es-ES"/>
        </w:rPr>
        <w:tab/>
      </w:r>
      <w:r w:rsidRPr="00300536">
        <w:rPr>
          <w:b/>
          <w:sz w:val="23"/>
          <w:szCs w:val="23"/>
          <w:lang w:eastAsia="es-ES"/>
        </w:rPr>
        <w:tab/>
        <w:t xml:space="preserve">Contra la absolución de las </w:t>
      </w:r>
      <w:r w:rsidR="006D182C" w:rsidRPr="00300536">
        <w:rPr>
          <w:b/>
          <w:sz w:val="23"/>
          <w:szCs w:val="23"/>
          <w:lang w:eastAsia="es-ES"/>
        </w:rPr>
        <w:tab/>
      </w:r>
      <w:r w:rsidR="006D182C" w:rsidRPr="00300536">
        <w:rPr>
          <w:b/>
          <w:sz w:val="23"/>
          <w:szCs w:val="23"/>
          <w:lang w:eastAsia="es-ES"/>
        </w:rPr>
        <w:tab/>
      </w:r>
      <w:r w:rsidR="006D182C" w:rsidRPr="00300536">
        <w:rPr>
          <w:b/>
          <w:sz w:val="23"/>
          <w:szCs w:val="23"/>
          <w:lang w:eastAsia="es-ES"/>
        </w:rPr>
        <w:tab/>
      </w:r>
      <w:r w:rsidR="006D182C" w:rsidRPr="00300536">
        <w:rPr>
          <w:b/>
          <w:sz w:val="23"/>
          <w:szCs w:val="23"/>
          <w:lang w:eastAsia="es-ES"/>
        </w:rPr>
        <w:tab/>
      </w:r>
      <w:r w:rsidR="006D182C" w:rsidRPr="00300536">
        <w:rPr>
          <w:b/>
          <w:sz w:val="23"/>
          <w:szCs w:val="23"/>
          <w:lang w:eastAsia="es-ES"/>
        </w:rPr>
        <w:tab/>
      </w:r>
      <w:r w:rsidR="006D182C" w:rsidRPr="00300536">
        <w:rPr>
          <w:b/>
          <w:sz w:val="23"/>
          <w:szCs w:val="23"/>
          <w:lang w:eastAsia="es-ES"/>
        </w:rPr>
        <w:tab/>
      </w:r>
      <w:r w:rsidR="006D182C" w:rsidRPr="00300536">
        <w:rPr>
          <w:b/>
          <w:sz w:val="23"/>
          <w:szCs w:val="23"/>
          <w:lang w:eastAsia="es-ES"/>
        </w:rPr>
        <w:tab/>
      </w:r>
      <w:r w:rsidR="006D182C" w:rsidRPr="00300536">
        <w:rPr>
          <w:b/>
          <w:sz w:val="23"/>
          <w:szCs w:val="23"/>
          <w:lang w:eastAsia="es-ES"/>
        </w:rPr>
        <w:tab/>
        <w:t xml:space="preserve">Observaciones N° 2 </w:t>
      </w:r>
      <w:r w:rsidRPr="00300536">
        <w:rPr>
          <w:b/>
          <w:sz w:val="23"/>
          <w:szCs w:val="23"/>
          <w:lang w:eastAsia="es-ES"/>
        </w:rPr>
        <w:t xml:space="preserve">y N° 6 del </w:t>
      </w:r>
      <w:r w:rsidR="006D182C" w:rsidRPr="00300536">
        <w:rPr>
          <w:b/>
          <w:sz w:val="23"/>
          <w:szCs w:val="23"/>
          <w:lang w:eastAsia="es-ES"/>
        </w:rPr>
        <w:tab/>
      </w:r>
      <w:r w:rsidR="006D182C" w:rsidRPr="00300536">
        <w:rPr>
          <w:b/>
          <w:sz w:val="23"/>
          <w:szCs w:val="23"/>
          <w:lang w:eastAsia="es-ES"/>
        </w:rPr>
        <w:tab/>
      </w:r>
      <w:r w:rsidR="006D182C" w:rsidRPr="00300536">
        <w:rPr>
          <w:b/>
          <w:sz w:val="23"/>
          <w:szCs w:val="23"/>
          <w:lang w:eastAsia="es-ES"/>
        </w:rPr>
        <w:tab/>
      </w:r>
      <w:r w:rsidR="006D182C" w:rsidRPr="00300536">
        <w:rPr>
          <w:b/>
          <w:sz w:val="23"/>
          <w:szCs w:val="23"/>
          <w:lang w:eastAsia="es-ES"/>
        </w:rPr>
        <w:tab/>
      </w:r>
      <w:r w:rsidR="006D182C" w:rsidRPr="00300536">
        <w:rPr>
          <w:b/>
          <w:sz w:val="23"/>
          <w:szCs w:val="23"/>
          <w:lang w:eastAsia="es-ES"/>
        </w:rPr>
        <w:tab/>
      </w:r>
      <w:r w:rsidR="006D182C" w:rsidRPr="00300536">
        <w:rPr>
          <w:b/>
          <w:sz w:val="23"/>
          <w:szCs w:val="23"/>
          <w:lang w:eastAsia="es-ES"/>
        </w:rPr>
        <w:tab/>
      </w:r>
      <w:r w:rsidR="006D182C" w:rsidRPr="00300536">
        <w:rPr>
          <w:b/>
          <w:sz w:val="23"/>
          <w:szCs w:val="23"/>
          <w:lang w:eastAsia="es-ES"/>
        </w:rPr>
        <w:tab/>
      </w:r>
      <w:r w:rsidRPr="00300536">
        <w:rPr>
          <w:b/>
          <w:sz w:val="23"/>
          <w:szCs w:val="23"/>
          <w:lang w:eastAsia="es-ES"/>
        </w:rPr>
        <w:t>participante Ipesa S.A.C.</w:t>
      </w:r>
    </w:p>
    <w:p w:rsidR="00F222D2" w:rsidRPr="00300536" w:rsidRDefault="00F222D2" w:rsidP="00215006">
      <w:pPr>
        <w:tabs>
          <w:tab w:val="left" w:pos="0"/>
        </w:tabs>
        <w:autoSpaceDE w:val="0"/>
        <w:autoSpaceDN w:val="0"/>
        <w:adjustRightInd w:val="0"/>
        <w:jc w:val="both"/>
        <w:rPr>
          <w:sz w:val="23"/>
          <w:szCs w:val="23"/>
          <w:lang w:eastAsia="es-ES"/>
        </w:rPr>
      </w:pPr>
    </w:p>
    <w:p w:rsidR="0061415F" w:rsidRPr="00300536" w:rsidRDefault="000557F5" w:rsidP="0061415F">
      <w:pPr>
        <w:numPr>
          <w:ilvl w:val="0"/>
          <w:numId w:val="16"/>
        </w:numPr>
        <w:tabs>
          <w:tab w:val="left" w:pos="284"/>
          <w:tab w:val="left" w:pos="3828"/>
          <w:tab w:val="left" w:pos="4111"/>
          <w:tab w:val="left" w:pos="4820"/>
          <w:tab w:val="left" w:pos="5103"/>
        </w:tabs>
        <w:jc w:val="both"/>
        <w:rPr>
          <w:rStyle w:val="iceouttxt"/>
          <w:sz w:val="23"/>
          <w:szCs w:val="23"/>
        </w:rPr>
      </w:pPr>
      <w:r w:rsidRPr="00300536">
        <w:rPr>
          <w:sz w:val="23"/>
          <w:szCs w:val="23"/>
        </w:rPr>
        <w:t xml:space="preserve"> Mediante </w:t>
      </w:r>
      <w:r w:rsidR="0061415F" w:rsidRPr="00300536">
        <w:rPr>
          <w:sz w:val="23"/>
          <w:szCs w:val="23"/>
        </w:rPr>
        <w:t>el cuestionamiento N° 1, el participante cuestiona la absolución de su</w:t>
      </w:r>
      <w:r w:rsidRPr="00300536">
        <w:rPr>
          <w:sz w:val="23"/>
          <w:szCs w:val="23"/>
        </w:rPr>
        <w:t xml:space="preserve"> </w:t>
      </w:r>
      <w:r w:rsidRPr="00300536">
        <w:rPr>
          <w:sz w:val="23"/>
          <w:szCs w:val="23"/>
          <w:u w:val="single"/>
        </w:rPr>
        <w:t>Observación N° 2</w:t>
      </w:r>
      <w:r w:rsidRPr="00300536">
        <w:rPr>
          <w:sz w:val="23"/>
          <w:szCs w:val="23"/>
        </w:rPr>
        <w:t xml:space="preserve">, </w:t>
      </w:r>
      <w:r w:rsidR="0061415F" w:rsidRPr="00300536">
        <w:rPr>
          <w:sz w:val="23"/>
          <w:szCs w:val="23"/>
        </w:rPr>
        <w:t xml:space="preserve">referido a las </w:t>
      </w:r>
      <w:r w:rsidRPr="00300536">
        <w:rPr>
          <w:sz w:val="23"/>
          <w:szCs w:val="23"/>
        </w:rPr>
        <w:t xml:space="preserve">especificaciones técnicas del bien solicitado en el </w:t>
      </w:r>
      <w:r w:rsidRPr="00300536">
        <w:rPr>
          <w:sz w:val="23"/>
          <w:szCs w:val="23"/>
          <w:u w:val="single"/>
        </w:rPr>
        <w:t>ítem N° 1</w:t>
      </w:r>
      <w:r w:rsidRPr="00300536">
        <w:rPr>
          <w:sz w:val="23"/>
          <w:szCs w:val="23"/>
        </w:rPr>
        <w:t xml:space="preserve"> “</w:t>
      </w:r>
      <w:r w:rsidRPr="00300536">
        <w:rPr>
          <w:rStyle w:val="iceouttxt"/>
          <w:i/>
          <w:sz w:val="23"/>
          <w:szCs w:val="23"/>
        </w:rPr>
        <w:t>Motoniveladora 170 HP</w:t>
      </w:r>
      <w:r w:rsidRPr="00300536">
        <w:rPr>
          <w:rStyle w:val="iceouttxt"/>
          <w:sz w:val="23"/>
          <w:szCs w:val="23"/>
        </w:rPr>
        <w:t>”</w:t>
      </w:r>
      <w:r w:rsidR="0061415F" w:rsidRPr="00300536">
        <w:rPr>
          <w:rStyle w:val="iceouttxt"/>
          <w:sz w:val="23"/>
          <w:szCs w:val="23"/>
        </w:rPr>
        <w:t>.</w:t>
      </w:r>
    </w:p>
    <w:p w:rsidR="000557F5" w:rsidRPr="00300536" w:rsidRDefault="000557F5" w:rsidP="000557F5">
      <w:pPr>
        <w:tabs>
          <w:tab w:val="left" w:pos="567"/>
          <w:tab w:val="left" w:pos="3828"/>
          <w:tab w:val="left" w:pos="4111"/>
          <w:tab w:val="left" w:pos="4820"/>
          <w:tab w:val="left" w:pos="5103"/>
        </w:tabs>
        <w:jc w:val="both"/>
        <w:rPr>
          <w:sz w:val="23"/>
          <w:szCs w:val="23"/>
        </w:rPr>
      </w:pPr>
    </w:p>
    <w:p w:rsidR="000557F5" w:rsidRPr="00300536" w:rsidRDefault="000557F5" w:rsidP="000557F5">
      <w:pPr>
        <w:numPr>
          <w:ilvl w:val="0"/>
          <w:numId w:val="16"/>
        </w:numPr>
        <w:tabs>
          <w:tab w:val="left" w:pos="284"/>
          <w:tab w:val="left" w:pos="3828"/>
          <w:tab w:val="left" w:pos="4111"/>
          <w:tab w:val="left" w:pos="4820"/>
          <w:tab w:val="left" w:pos="5103"/>
        </w:tabs>
        <w:jc w:val="both"/>
        <w:rPr>
          <w:sz w:val="23"/>
          <w:szCs w:val="23"/>
        </w:rPr>
      </w:pPr>
      <w:r w:rsidRPr="00300536">
        <w:rPr>
          <w:sz w:val="23"/>
          <w:szCs w:val="23"/>
        </w:rPr>
        <w:t xml:space="preserve">Mediante </w:t>
      </w:r>
      <w:r w:rsidR="0061415F" w:rsidRPr="00300536">
        <w:rPr>
          <w:sz w:val="23"/>
          <w:szCs w:val="23"/>
        </w:rPr>
        <w:t xml:space="preserve">el cuestionamiento N° 2, el participante cuestiona la absolución de su </w:t>
      </w:r>
      <w:r w:rsidRPr="00300536">
        <w:rPr>
          <w:sz w:val="23"/>
          <w:szCs w:val="23"/>
        </w:rPr>
        <w:t xml:space="preserve">la </w:t>
      </w:r>
      <w:r w:rsidRPr="00300536">
        <w:rPr>
          <w:sz w:val="23"/>
          <w:szCs w:val="23"/>
          <w:u w:val="single"/>
        </w:rPr>
        <w:t xml:space="preserve">Observación N° </w:t>
      </w:r>
      <w:r w:rsidR="0061415F" w:rsidRPr="00300536">
        <w:rPr>
          <w:sz w:val="23"/>
          <w:szCs w:val="23"/>
          <w:u w:val="single"/>
        </w:rPr>
        <w:t>6,</w:t>
      </w:r>
      <w:r w:rsidR="003D6CC4" w:rsidRPr="00300536">
        <w:rPr>
          <w:sz w:val="23"/>
          <w:szCs w:val="23"/>
        </w:rPr>
        <w:t xml:space="preserve"> </w:t>
      </w:r>
      <w:r w:rsidR="0061415F" w:rsidRPr="00300536">
        <w:rPr>
          <w:sz w:val="23"/>
          <w:szCs w:val="23"/>
        </w:rPr>
        <w:t xml:space="preserve">referido a las </w:t>
      </w:r>
      <w:r w:rsidR="003D6CC4" w:rsidRPr="00300536">
        <w:rPr>
          <w:sz w:val="23"/>
          <w:szCs w:val="23"/>
        </w:rPr>
        <w:t xml:space="preserve">especificaciones técnicas del bien solicitado en el </w:t>
      </w:r>
      <w:r w:rsidR="003D6CC4" w:rsidRPr="00300536">
        <w:rPr>
          <w:sz w:val="23"/>
          <w:szCs w:val="23"/>
          <w:u w:val="single"/>
        </w:rPr>
        <w:t>ítem N° 3</w:t>
      </w:r>
      <w:r w:rsidR="003D6CC4" w:rsidRPr="00300536">
        <w:rPr>
          <w:sz w:val="23"/>
          <w:szCs w:val="23"/>
        </w:rPr>
        <w:t xml:space="preserve"> “</w:t>
      </w:r>
      <w:r w:rsidR="003D6CC4" w:rsidRPr="00300536">
        <w:rPr>
          <w:rStyle w:val="iceouttxt"/>
          <w:sz w:val="23"/>
          <w:szCs w:val="23"/>
        </w:rPr>
        <w:t>Retroexcavadora 85 HP a 95 HP”</w:t>
      </w:r>
      <w:r w:rsidR="0061415F" w:rsidRPr="00300536">
        <w:rPr>
          <w:rStyle w:val="iceouttxt"/>
          <w:sz w:val="23"/>
          <w:szCs w:val="23"/>
        </w:rPr>
        <w:t>.</w:t>
      </w:r>
    </w:p>
    <w:p w:rsidR="003D6CC4" w:rsidRPr="00300536" w:rsidRDefault="003D6CC4" w:rsidP="003D6CC4">
      <w:pPr>
        <w:tabs>
          <w:tab w:val="left" w:pos="284"/>
          <w:tab w:val="left" w:pos="3828"/>
          <w:tab w:val="left" w:pos="4111"/>
          <w:tab w:val="left" w:pos="4820"/>
          <w:tab w:val="left" w:pos="5103"/>
        </w:tabs>
        <w:ind w:left="362"/>
        <w:jc w:val="both"/>
        <w:rPr>
          <w:sz w:val="23"/>
          <w:szCs w:val="23"/>
        </w:rPr>
      </w:pPr>
    </w:p>
    <w:p w:rsidR="000557F5" w:rsidRPr="00300536" w:rsidRDefault="0061415F" w:rsidP="009A0F0F">
      <w:pPr>
        <w:tabs>
          <w:tab w:val="left" w:pos="284"/>
          <w:tab w:val="left" w:pos="3828"/>
          <w:tab w:val="left" w:pos="4111"/>
          <w:tab w:val="left" w:pos="4820"/>
          <w:tab w:val="left" w:pos="5103"/>
        </w:tabs>
        <w:ind w:left="362"/>
        <w:jc w:val="both"/>
        <w:rPr>
          <w:sz w:val="23"/>
          <w:szCs w:val="23"/>
        </w:rPr>
      </w:pPr>
      <w:r w:rsidRPr="00300536">
        <w:rPr>
          <w:sz w:val="23"/>
          <w:szCs w:val="23"/>
        </w:rPr>
        <w:t>Al respecto, el participante  sostiene que en la absolución de las Observaciones N° 2 y N° 3, el comité de selección habría modificado los requerimientos de los bienes convocados en los ítems N° 1 y N° 3, respectivamente.</w:t>
      </w:r>
    </w:p>
    <w:p w:rsidR="0061415F" w:rsidRPr="00300536" w:rsidRDefault="0061415F" w:rsidP="000557F5">
      <w:pPr>
        <w:tabs>
          <w:tab w:val="left" w:pos="567"/>
          <w:tab w:val="left" w:pos="3828"/>
          <w:tab w:val="left" w:pos="4111"/>
          <w:tab w:val="left" w:pos="4820"/>
          <w:tab w:val="left" w:pos="5103"/>
        </w:tabs>
        <w:ind w:left="284"/>
        <w:jc w:val="both"/>
        <w:rPr>
          <w:b/>
          <w:sz w:val="23"/>
          <w:szCs w:val="23"/>
          <w:u w:val="single"/>
        </w:rPr>
      </w:pPr>
    </w:p>
    <w:p w:rsidR="000557F5" w:rsidRPr="00300536" w:rsidRDefault="000557F5" w:rsidP="000557F5">
      <w:pPr>
        <w:tabs>
          <w:tab w:val="left" w:pos="567"/>
          <w:tab w:val="left" w:pos="3828"/>
          <w:tab w:val="left" w:pos="4111"/>
          <w:tab w:val="left" w:pos="4820"/>
          <w:tab w:val="left" w:pos="5103"/>
        </w:tabs>
        <w:jc w:val="both"/>
        <w:rPr>
          <w:b/>
          <w:sz w:val="23"/>
          <w:szCs w:val="23"/>
        </w:rPr>
      </w:pPr>
      <w:r w:rsidRPr="00300536">
        <w:rPr>
          <w:b/>
          <w:sz w:val="23"/>
          <w:szCs w:val="23"/>
        </w:rPr>
        <w:t xml:space="preserve">Pronunciamiento </w:t>
      </w:r>
    </w:p>
    <w:p w:rsidR="000557F5" w:rsidRPr="00300536" w:rsidRDefault="000557F5" w:rsidP="000557F5">
      <w:pPr>
        <w:tabs>
          <w:tab w:val="left" w:pos="567"/>
          <w:tab w:val="left" w:pos="3828"/>
          <w:tab w:val="left" w:pos="4111"/>
          <w:tab w:val="left" w:pos="4820"/>
          <w:tab w:val="left" w:pos="5103"/>
        </w:tabs>
        <w:jc w:val="both"/>
        <w:rPr>
          <w:b/>
          <w:sz w:val="23"/>
          <w:szCs w:val="23"/>
        </w:rPr>
      </w:pPr>
    </w:p>
    <w:p w:rsidR="000557F5" w:rsidRPr="00300536" w:rsidRDefault="000557F5" w:rsidP="000557F5">
      <w:pPr>
        <w:tabs>
          <w:tab w:val="left" w:pos="567"/>
          <w:tab w:val="left" w:pos="3828"/>
          <w:tab w:val="left" w:pos="4111"/>
          <w:tab w:val="left" w:pos="4820"/>
          <w:tab w:val="left" w:pos="5103"/>
        </w:tabs>
        <w:jc w:val="both"/>
        <w:rPr>
          <w:sz w:val="23"/>
          <w:szCs w:val="23"/>
        </w:rPr>
      </w:pPr>
      <w:r w:rsidRPr="00300536">
        <w:rPr>
          <w:sz w:val="23"/>
          <w:szCs w:val="23"/>
        </w:rPr>
        <w:t>De la revisión del Capítulo III de la Sección Específica de las Bases, se advierte que, entre otros, se ha establecido las siguientes especificaciones técnicas:</w:t>
      </w:r>
    </w:p>
    <w:p w:rsidR="003D6CC4" w:rsidRPr="00300536" w:rsidRDefault="003D6CC4" w:rsidP="000557F5">
      <w:pPr>
        <w:tabs>
          <w:tab w:val="left" w:pos="567"/>
          <w:tab w:val="left" w:pos="3828"/>
          <w:tab w:val="left" w:pos="4111"/>
          <w:tab w:val="left" w:pos="4820"/>
          <w:tab w:val="left" w:pos="5103"/>
        </w:tabs>
        <w:jc w:val="both"/>
        <w:rPr>
          <w:sz w:val="23"/>
          <w:szCs w:val="23"/>
        </w:rPr>
      </w:pPr>
    </w:p>
    <w:p w:rsidR="000557F5" w:rsidRPr="00300536" w:rsidRDefault="000557F5" w:rsidP="000557F5">
      <w:pPr>
        <w:widowControl w:val="0"/>
        <w:numPr>
          <w:ilvl w:val="0"/>
          <w:numId w:val="16"/>
        </w:numPr>
        <w:jc w:val="both"/>
        <w:rPr>
          <w:b/>
          <w:sz w:val="23"/>
          <w:szCs w:val="23"/>
          <w:u w:val="single"/>
        </w:rPr>
      </w:pPr>
      <w:r w:rsidRPr="00300536">
        <w:rPr>
          <w:b/>
          <w:sz w:val="23"/>
          <w:szCs w:val="23"/>
          <w:u w:val="single"/>
        </w:rPr>
        <w:t>Con relación al ítem N° 1 “</w:t>
      </w:r>
      <w:r w:rsidRPr="00300536">
        <w:rPr>
          <w:rStyle w:val="iceouttxt"/>
          <w:b/>
          <w:sz w:val="23"/>
          <w:szCs w:val="23"/>
          <w:u w:val="single"/>
        </w:rPr>
        <w:t>Motoniveladora 170 HP”</w:t>
      </w:r>
    </w:p>
    <w:p w:rsidR="000557F5" w:rsidRPr="00300536" w:rsidRDefault="000557F5" w:rsidP="000557F5">
      <w:pPr>
        <w:widowControl w:val="0"/>
        <w:ind w:left="362"/>
        <w:jc w:val="both"/>
        <w:rPr>
          <w:b/>
          <w:sz w:val="23"/>
          <w:szCs w:val="23"/>
          <w:u w:val="single"/>
        </w:rPr>
      </w:pPr>
    </w:p>
    <w:p w:rsidR="000557F5" w:rsidRPr="00300536" w:rsidRDefault="000557F5" w:rsidP="000557F5">
      <w:pPr>
        <w:tabs>
          <w:tab w:val="center" w:pos="5833"/>
          <w:tab w:val="right" w:pos="10252"/>
        </w:tabs>
        <w:ind w:left="363"/>
        <w:jc w:val="both"/>
        <w:rPr>
          <w:b/>
          <w:i/>
          <w:sz w:val="23"/>
          <w:szCs w:val="23"/>
        </w:rPr>
      </w:pPr>
      <w:r w:rsidRPr="00300536">
        <w:rPr>
          <w:b/>
          <w:i/>
          <w:sz w:val="23"/>
          <w:szCs w:val="23"/>
        </w:rPr>
        <w:t>H.- EJES Y MANDOS FINALES:</w:t>
      </w:r>
    </w:p>
    <w:p w:rsidR="000557F5" w:rsidRPr="00300536" w:rsidRDefault="000557F5" w:rsidP="000557F5">
      <w:pPr>
        <w:tabs>
          <w:tab w:val="center" w:pos="5833"/>
          <w:tab w:val="right" w:pos="10252"/>
        </w:tabs>
        <w:ind w:left="363"/>
        <w:jc w:val="both"/>
        <w:rPr>
          <w:i/>
          <w:sz w:val="23"/>
          <w:szCs w:val="23"/>
        </w:rPr>
      </w:pPr>
      <w:r w:rsidRPr="00300536">
        <w:rPr>
          <w:i/>
          <w:sz w:val="23"/>
          <w:szCs w:val="23"/>
        </w:rPr>
        <w:t>(…)</w:t>
      </w:r>
    </w:p>
    <w:p w:rsidR="000557F5" w:rsidRPr="00300536" w:rsidRDefault="000557F5" w:rsidP="000557F5">
      <w:pPr>
        <w:tabs>
          <w:tab w:val="center" w:pos="5833"/>
          <w:tab w:val="right" w:pos="10252"/>
        </w:tabs>
        <w:ind w:left="363"/>
        <w:jc w:val="both"/>
        <w:rPr>
          <w:i/>
          <w:sz w:val="23"/>
          <w:szCs w:val="23"/>
        </w:rPr>
      </w:pPr>
      <w:r w:rsidRPr="00300536">
        <w:rPr>
          <w:i/>
          <w:sz w:val="23"/>
          <w:szCs w:val="23"/>
        </w:rPr>
        <w:t>H.2.- OSCILACIÓN DEL TÁNDEM: 18° en cada dirección</w:t>
      </w:r>
    </w:p>
    <w:p w:rsidR="000557F5" w:rsidRPr="00300536" w:rsidRDefault="000557F5" w:rsidP="000557F5">
      <w:pPr>
        <w:tabs>
          <w:tab w:val="center" w:pos="5833"/>
          <w:tab w:val="right" w:pos="10252"/>
        </w:tabs>
        <w:ind w:left="363"/>
        <w:jc w:val="both"/>
        <w:rPr>
          <w:i/>
          <w:sz w:val="23"/>
          <w:szCs w:val="23"/>
        </w:rPr>
      </w:pPr>
      <w:r w:rsidRPr="00300536">
        <w:rPr>
          <w:i/>
          <w:sz w:val="23"/>
          <w:szCs w:val="23"/>
        </w:rPr>
        <w:t>(…)</w:t>
      </w:r>
    </w:p>
    <w:p w:rsidR="000557F5" w:rsidRPr="00300536" w:rsidRDefault="000557F5" w:rsidP="000557F5">
      <w:pPr>
        <w:tabs>
          <w:tab w:val="center" w:pos="5833"/>
          <w:tab w:val="right" w:pos="10252"/>
        </w:tabs>
        <w:ind w:left="363"/>
        <w:jc w:val="both"/>
        <w:rPr>
          <w:i/>
          <w:sz w:val="23"/>
          <w:szCs w:val="23"/>
        </w:rPr>
      </w:pPr>
      <w:r w:rsidRPr="00300536">
        <w:rPr>
          <w:i/>
          <w:sz w:val="23"/>
          <w:szCs w:val="23"/>
        </w:rPr>
        <w:t>H.4.- OSCILACIÓN DEL EJE FRONTAL: Mínimo 15° en cada dirección.</w:t>
      </w:r>
    </w:p>
    <w:p w:rsidR="000557F5" w:rsidRPr="00300536" w:rsidRDefault="000557F5" w:rsidP="000557F5">
      <w:pPr>
        <w:tabs>
          <w:tab w:val="center" w:pos="5833"/>
          <w:tab w:val="right" w:pos="10252"/>
        </w:tabs>
        <w:ind w:left="363"/>
        <w:jc w:val="both"/>
        <w:rPr>
          <w:i/>
          <w:sz w:val="23"/>
          <w:szCs w:val="23"/>
        </w:rPr>
      </w:pPr>
      <w:r w:rsidRPr="00300536">
        <w:rPr>
          <w:i/>
          <w:sz w:val="23"/>
          <w:szCs w:val="23"/>
        </w:rPr>
        <w:t>H.5.- GIRO DEL EJE FRONTAL: 18º como máximo.</w:t>
      </w:r>
    </w:p>
    <w:p w:rsidR="000557F5" w:rsidRPr="00300536" w:rsidRDefault="000557F5" w:rsidP="000557F5">
      <w:pPr>
        <w:tabs>
          <w:tab w:val="left" w:pos="709"/>
          <w:tab w:val="left" w:pos="3828"/>
          <w:tab w:val="left" w:pos="4111"/>
          <w:tab w:val="left" w:pos="4820"/>
          <w:tab w:val="left" w:pos="5103"/>
        </w:tabs>
        <w:jc w:val="both"/>
        <w:rPr>
          <w:b/>
          <w:i/>
          <w:sz w:val="23"/>
          <w:szCs w:val="23"/>
        </w:rPr>
      </w:pPr>
    </w:p>
    <w:p w:rsidR="003D6CC4" w:rsidRPr="00300536" w:rsidRDefault="000557F5" w:rsidP="003D6CC4">
      <w:pPr>
        <w:widowControl w:val="0"/>
        <w:numPr>
          <w:ilvl w:val="0"/>
          <w:numId w:val="16"/>
        </w:numPr>
        <w:jc w:val="both"/>
        <w:rPr>
          <w:sz w:val="23"/>
          <w:szCs w:val="23"/>
        </w:rPr>
      </w:pPr>
      <w:r w:rsidRPr="00300536">
        <w:rPr>
          <w:b/>
          <w:sz w:val="23"/>
          <w:szCs w:val="23"/>
          <w:u w:val="single"/>
        </w:rPr>
        <w:t>Con relación al ítem N° 3 “</w:t>
      </w:r>
      <w:r w:rsidRPr="00300536">
        <w:rPr>
          <w:rStyle w:val="iceouttxt"/>
          <w:b/>
          <w:sz w:val="23"/>
          <w:szCs w:val="23"/>
          <w:u w:val="single"/>
        </w:rPr>
        <w:t>Retroexcavadora 85 HP a 95 HP</w:t>
      </w:r>
      <w:r w:rsidRPr="00300536">
        <w:rPr>
          <w:rStyle w:val="iceouttxt"/>
          <w:b/>
          <w:sz w:val="23"/>
          <w:szCs w:val="23"/>
        </w:rPr>
        <w:t>”</w:t>
      </w:r>
    </w:p>
    <w:p w:rsidR="003D6CC4" w:rsidRPr="00300536" w:rsidRDefault="003D6CC4" w:rsidP="003D6CC4">
      <w:pPr>
        <w:tabs>
          <w:tab w:val="left" w:pos="360"/>
        </w:tabs>
        <w:autoSpaceDE w:val="0"/>
        <w:autoSpaceDN w:val="0"/>
        <w:adjustRightInd w:val="0"/>
        <w:spacing w:before="120" w:after="120" w:line="360" w:lineRule="auto"/>
        <w:ind w:left="362"/>
        <w:contextualSpacing/>
        <w:jc w:val="both"/>
        <w:rPr>
          <w:b/>
          <w:bCs/>
          <w:sz w:val="23"/>
          <w:szCs w:val="23"/>
        </w:rPr>
      </w:pPr>
    </w:p>
    <w:p w:rsidR="003D6CC4" w:rsidRPr="00300536" w:rsidRDefault="003D6CC4" w:rsidP="003D6CC4">
      <w:pPr>
        <w:tabs>
          <w:tab w:val="left" w:pos="360"/>
        </w:tabs>
        <w:autoSpaceDE w:val="0"/>
        <w:autoSpaceDN w:val="0"/>
        <w:adjustRightInd w:val="0"/>
        <w:spacing w:before="120" w:after="120" w:line="360" w:lineRule="auto"/>
        <w:ind w:left="362"/>
        <w:contextualSpacing/>
        <w:jc w:val="both"/>
        <w:rPr>
          <w:b/>
          <w:bCs/>
          <w:i/>
          <w:sz w:val="23"/>
          <w:szCs w:val="23"/>
        </w:rPr>
      </w:pPr>
      <w:r w:rsidRPr="00300536">
        <w:rPr>
          <w:b/>
          <w:bCs/>
          <w:i/>
          <w:sz w:val="23"/>
          <w:szCs w:val="23"/>
        </w:rPr>
        <w:t>D.- PARA LA RETROEXCAVADORA:</w:t>
      </w:r>
    </w:p>
    <w:p w:rsidR="003D6CC4" w:rsidRPr="00300536" w:rsidRDefault="003D6CC4" w:rsidP="003D6CC4">
      <w:pPr>
        <w:widowControl w:val="0"/>
        <w:ind w:left="362"/>
        <w:jc w:val="both"/>
        <w:rPr>
          <w:i/>
          <w:sz w:val="23"/>
          <w:szCs w:val="23"/>
        </w:rPr>
      </w:pPr>
      <w:r w:rsidRPr="00300536">
        <w:rPr>
          <w:i/>
          <w:sz w:val="23"/>
          <w:szCs w:val="23"/>
        </w:rPr>
        <w:t>(…)</w:t>
      </w:r>
    </w:p>
    <w:p w:rsidR="003D6CC4" w:rsidRPr="00300536" w:rsidRDefault="003D6CC4" w:rsidP="003D6CC4">
      <w:pPr>
        <w:widowControl w:val="0"/>
        <w:ind w:left="362"/>
        <w:jc w:val="both"/>
        <w:rPr>
          <w:sz w:val="23"/>
          <w:szCs w:val="23"/>
        </w:rPr>
      </w:pPr>
      <w:r w:rsidRPr="00300536">
        <w:rPr>
          <w:sz w:val="23"/>
          <w:szCs w:val="23"/>
        </w:rPr>
        <w:t>D2.- ROTACION DE LA CUCHARA: Mayor a 190°</w:t>
      </w:r>
    </w:p>
    <w:p w:rsidR="003D6CC4" w:rsidRPr="00300536" w:rsidRDefault="003D6CC4" w:rsidP="003D6CC4">
      <w:pPr>
        <w:widowControl w:val="0"/>
        <w:ind w:left="362"/>
        <w:jc w:val="both"/>
        <w:rPr>
          <w:i/>
          <w:sz w:val="23"/>
          <w:szCs w:val="23"/>
        </w:rPr>
      </w:pPr>
      <w:r w:rsidRPr="00300536">
        <w:rPr>
          <w:i/>
          <w:sz w:val="23"/>
          <w:szCs w:val="23"/>
        </w:rPr>
        <w:t>(…)</w:t>
      </w:r>
    </w:p>
    <w:p w:rsidR="003D6CC4" w:rsidRPr="00300536" w:rsidRDefault="003D6CC4" w:rsidP="000557F5">
      <w:pPr>
        <w:tabs>
          <w:tab w:val="left" w:pos="567"/>
          <w:tab w:val="left" w:pos="3261"/>
          <w:tab w:val="left" w:pos="3828"/>
          <w:tab w:val="left" w:pos="4820"/>
        </w:tabs>
        <w:jc w:val="both"/>
        <w:rPr>
          <w:sz w:val="23"/>
          <w:szCs w:val="23"/>
          <w:lang w:val="es-PE"/>
        </w:rPr>
      </w:pPr>
    </w:p>
    <w:p w:rsidR="000557F5" w:rsidRPr="00300536" w:rsidRDefault="000557F5" w:rsidP="000557F5">
      <w:pPr>
        <w:tabs>
          <w:tab w:val="left" w:pos="567"/>
          <w:tab w:val="left" w:pos="709"/>
          <w:tab w:val="left" w:pos="993"/>
          <w:tab w:val="left" w:pos="3828"/>
          <w:tab w:val="left" w:pos="4111"/>
          <w:tab w:val="left" w:pos="4820"/>
          <w:tab w:val="left" w:pos="5103"/>
        </w:tabs>
        <w:jc w:val="both"/>
        <w:rPr>
          <w:iCs/>
          <w:sz w:val="23"/>
          <w:szCs w:val="23"/>
          <w:lang w:eastAsia="es-PE"/>
        </w:rPr>
      </w:pPr>
      <w:r w:rsidRPr="00300536">
        <w:rPr>
          <w:iCs/>
          <w:sz w:val="23"/>
          <w:szCs w:val="23"/>
          <w:lang w:eastAsia="es-PE"/>
        </w:rPr>
        <w:t>Es el caso que, en el pliego absolutorio de consultas y observaciones, el Comité Especial señaló:</w:t>
      </w:r>
    </w:p>
    <w:p w:rsidR="000557F5" w:rsidRPr="00300536" w:rsidRDefault="000557F5" w:rsidP="000557F5">
      <w:pPr>
        <w:tabs>
          <w:tab w:val="left" w:pos="567"/>
          <w:tab w:val="left" w:pos="3828"/>
          <w:tab w:val="left" w:pos="4111"/>
          <w:tab w:val="left" w:pos="4820"/>
          <w:tab w:val="left" w:pos="5103"/>
        </w:tabs>
        <w:jc w:val="both"/>
        <w:rPr>
          <w:b/>
          <w:sz w:val="23"/>
          <w:szCs w:val="23"/>
        </w:rPr>
      </w:pPr>
    </w:p>
    <w:p w:rsidR="000557F5" w:rsidRPr="00300536" w:rsidRDefault="000557F5" w:rsidP="000557F5">
      <w:pPr>
        <w:numPr>
          <w:ilvl w:val="0"/>
          <w:numId w:val="21"/>
        </w:numPr>
        <w:tabs>
          <w:tab w:val="left" w:pos="284"/>
          <w:tab w:val="left" w:pos="567"/>
          <w:tab w:val="left" w:pos="3828"/>
          <w:tab w:val="left" w:pos="4111"/>
          <w:tab w:val="left" w:pos="4820"/>
          <w:tab w:val="left" w:pos="5103"/>
        </w:tabs>
        <w:ind w:left="284" w:hanging="284"/>
        <w:jc w:val="both"/>
        <w:rPr>
          <w:sz w:val="23"/>
          <w:szCs w:val="23"/>
          <w:u w:val="single"/>
        </w:rPr>
      </w:pPr>
      <w:r w:rsidRPr="00300536">
        <w:rPr>
          <w:sz w:val="23"/>
          <w:szCs w:val="23"/>
          <w:u w:val="single"/>
        </w:rPr>
        <w:t>Respecto a la Observación N° 2</w:t>
      </w:r>
      <w:r w:rsidRPr="00300536">
        <w:rPr>
          <w:i/>
          <w:sz w:val="23"/>
          <w:szCs w:val="23"/>
        </w:rPr>
        <w:t xml:space="preserve">.-“SE ACOGE PARCIALMENTE. </w:t>
      </w:r>
      <w:r w:rsidRPr="00300536">
        <w:rPr>
          <w:i/>
          <w:sz w:val="23"/>
          <w:szCs w:val="23"/>
          <w:u w:val="single"/>
        </w:rPr>
        <w:t>El valor del giro del eje frontal se retirará de los requerimientos técnicos mínimos.</w:t>
      </w:r>
      <w:r w:rsidRPr="00300536">
        <w:rPr>
          <w:i/>
          <w:sz w:val="23"/>
          <w:szCs w:val="23"/>
        </w:rPr>
        <w:t xml:space="preserve"> Los valores solicitados de oscilación del tándem y del eje frontal permanecen debido a que el fabricante si informa estos en sus fichas técnicas, incluso vuestra marca JOHN DEERE”.</w:t>
      </w:r>
      <w:r w:rsidR="00216B82" w:rsidRPr="00300536">
        <w:rPr>
          <w:i/>
          <w:sz w:val="23"/>
          <w:szCs w:val="23"/>
        </w:rPr>
        <w:t xml:space="preserve"> </w:t>
      </w:r>
      <w:r w:rsidR="00216B82" w:rsidRPr="00300536">
        <w:rPr>
          <w:sz w:val="23"/>
          <w:szCs w:val="23"/>
        </w:rPr>
        <w:t>[El subrayado es nuestro].</w:t>
      </w:r>
    </w:p>
    <w:p w:rsidR="000557F5" w:rsidRPr="00300536" w:rsidRDefault="000557F5" w:rsidP="000557F5">
      <w:pPr>
        <w:tabs>
          <w:tab w:val="left" w:pos="284"/>
          <w:tab w:val="left" w:pos="567"/>
          <w:tab w:val="left" w:pos="3828"/>
          <w:tab w:val="left" w:pos="4111"/>
          <w:tab w:val="left" w:pos="4820"/>
          <w:tab w:val="left" w:pos="5103"/>
        </w:tabs>
        <w:ind w:left="284"/>
        <w:jc w:val="both"/>
        <w:rPr>
          <w:sz w:val="23"/>
          <w:szCs w:val="23"/>
          <w:u w:val="single"/>
        </w:rPr>
      </w:pPr>
    </w:p>
    <w:p w:rsidR="000557F5" w:rsidRPr="00300536" w:rsidRDefault="000557F5" w:rsidP="000557F5">
      <w:pPr>
        <w:numPr>
          <w:ilvl w:val="0"/>
          <w:numId w:val="21"/>
        </w:numPr>
        <w:tabs>
          <w:tab w:val="left" w:pos="284"/>
          <w:tab w:val="left" w:pos="567"/>
          <w:tab w:val="left" w:pos="3828"/>
          <w:tab w:val="left" w:pos="4111"/>
          <w:tab w:val="left" w:pos="4820"/>
          <w:tab w:val="left" w:pos="5103"/>
        </w:tabs>
        <w:ind w:left="284" w:hanging="284"/>
        <w:jc w:val="both"/>
        <w:rPr>
          <w:i/>
          <w:sz w:val="23"/>
          <w:szCs w:val="23"/>
          <w:u w:val="single"/>
        </w:rPr>
      </w:pPr>
      <w:r w:rsidRPr="00300536">
        <w:rPr>
          <w:sz w:val="23"/>
          <w:szCs w:val="23"/>
          <w:u w:val="single"/>
        </w:rPr>
        <w:t xml:space="preserve">Respecto a la Observación N° </w:t>
      </w:r>
      <w:r w:rsidR="003D6CC4" w:rsidRPr="00300536">
        <w:rPr>
          <w:sz w:val="23"/>
          <w:szCs w:val="23"/>
          <w:u w:val="single"/>
        </w:rPr>
        <w:t>6</w:t>
      </w:r>
      <w:r w:rsidRPr="00300536">
        <w:rPr>
          <w:i/>
          <w:sz w:val="23"/>
          <w:szCs w:val="23"/>
        </w:rPr>
        <w:t>.-“</w:t>
      </w:r>
      <w:r w:rsidR="003D6CC4" w:rsidRPr="00300536">
        <w:rPr>
          <w:i/>
          <w:sz w:val="23"/>
          <w:szCs w:val="23"/>
        </w:rPr>
        <w:t>SE ACOGE la observación. Rotación de la cuchara mínimo 190°</w:t>
      </w:r>
      <w:r w:rsidRPr="00300536">
        <w:rPr>
          <w:i/>
          <w:sz w:val="23"/>
          <w:szCs w:val="23"/>
        </w:rPr>
        <w:t>”.</w:t>
      </w:r>
    </w:p>
    <w:p w:rsidR="00216B82" w:rsidRPr="00300536" w:rsidRDefault="00216B82" w:rsidP="000557F5">
      <w:pPr>
        <w:jc w:val="both"/>
        <w:rPr>
          <w:sz w:val="23"/>
          <w:szCs w:val="23"/>
          <w:lang w:eastAsia="es-ES"/>
        </w:rPr>
      </w:pPr>
    </w:p>
    <w:p w:rsidR="009A0F0F" w:rsidRPr="00300536" w:rsidRDefault="009A0F0F" w:rsidP="009A0F0F">
      <w:pPr>
        <w:jc w:val="both"/>
        <w:rPr>
          <w:sz w:val="23"/>
          <w:szCs w:val="23"/>
        </w:rPr>
      </w:pPr>
      <w:r w:rsidRPr="00300536">
        <w:rPr>
          <w:sz w:val="23"/>
          <w:szCs w:val="23"/>
        </w:rPr>
        <w:t>Sobre el particular, tal como se indicó precedentemente, es responsabilidad del área usuaria la formulación de las especificaciones técnicas, las cuales contienen la descripción objetiva y precisa de las características y/o requisitos funcionales relevantes para cumplir la finalidad pública de la contratación, y las condiciones en las que debe ejecutarse la contratación.</w:t>
      </w:r>
    </w:p>
    <w:p w:rsidR="009A0F0F" w:rsidRPr="00300536" w:rsidRDefault="009A0F0F" w:rsidP="009A0F0F">
      <w:pPr>
        <w:tabs>
          <w:tab w:val="left" w:pos="0"/>
          <w:tab w:val="left" w:pos="1134"/>
        </w:tabs>
        <w:autoSpaceDE w:val="0"/>
        <w:autoSpaceDN w:val="0"/>
        <w:adjustRightInd w:val="0"/>
        <w:jc w:val="both"/>
        <w:rPr>
          <w:sz w:val="23"/>
          <w:szCs w:val="23"/>
          <w:lang w:eastAsia="es-ES"/>
        </w:rPr>
      </w:pPr>
    </w:p>
    <w:p w:rsidR="009A0F0F" w:rsidRPr="00300536" w:rsidRDefault="009A0F0F" w:rsidP="009A0F0F">
      <w:pPr>
        <w:tabs>
          <w:tab w:val="left" w:pos="0"/>
          <w:tab w:val="left" w:pos="1134"/>
        </w:tabs>
        <w:autoSpaceDE w:val="0"/>
        <w:autoSpaceDN w:val="0"/>
        <w:adjustRightInd w:val="0"/>
        <w:jc w:val="both"/>
        <w:rPr>
          <w:sz w:val="23"/>
          <w:szCs w:val="23"/>
          <w:lang w:eastAsia="es-ES"/>
        </w:rPr>
      </w:pPr>
      <w:r w:rsidRPr="00300536">
        <w:rPr>
          <w:sz w:val="23"/>
          <w:szCs w:val="23"/>
          <w:lang w:eastAsia="es-ES"/>
        </w:rPr>
        <w:t xml:space="preserve">Asimismo, cabe precisar que en los numerales 4.1 y 4.2 del "Formato de Resumen Ejecutivo" la Entidad ha declarado que, del estudio de posibilidades que ofrece el mercado, se ha evidenciado la pluralidad de proveedores y marcas que estarían en capacidad de cumplir con los requerimientos técnicos mínimos. </w:t>
      </w:r>
    </w:p>
    <w:p w:rsidR="009A0F0F" w:rsidRPr="00300536" w:rsidRDefault="009A0F0F" w:rsidP="000557F5">
      <w:pPr>
        <w:jc w:val="both"/>
        <w:rPr>
          <w:sz w:val="23"/>
          <w:szCs w:val="23"/>
          <w:lang w:eastAsia="es-ES"/>
        </w:rPr>
      </w:pPr>
    </w:p>
    <w:p w:rsidR="00216B82" w:rsidRPr="00300536" w:rsidRDefault="003479FD" w:rsidP="00216B82">
      <w:pPr>
        <w:jc w:val="both"/>
        <w:rPr>
          <w:rStyle w:val="iceouttxt"/>
          <w:sz w:val="23"/>
          <w:szCs w:val="23"/>
        </w:rPr>
      </w:pPr>
      <w:r w:rsidRPr="00300536">
        <w:rPr>
          <w:sz w:val="23"/>
          <w:szCs w:val="23"/>
        </w:rPr>
        <w:t>De lo expuesto</w:t>
      </w:r>
      <w:r w:rsidR="00216B82" w:rsidRPr="00300536">
        <w:rPr>
          <w:sz w:val="23"/>
          <w:szCs w:val="23"/>
        </w:rPr>
        <w:t>, se advierte qu</w:t>
      </w:r>
      <w:r w:rsidRPr="00300536">
        <w:rPr>
          <w:sz w:val="23"/>
          <w:szCs w:val="23"/>
        </w:rPr>
        <w:t xml:space="preserve">e </w:t>
      </w:r>
      <w:r w:rsidR="00216B82" w:rsidRPr="00300536">
        <w:rPr>
          <w:sz w:val="23"/>
          <w:szCs w:val="23"/>
        </w:rPr>
        <w:t>e</w:t>
      </w:r>
      <w:r w:rsidRPr="00300536">
        <w:rPr>
          <w:sz w:val="23"/>
          <w:szCs w:val="23"/>
        </w:rPr>
        <w:t xml:space="preserve">l comité de selección no accedió en su totalidad respecto a la pretensión del </w:t>
      </w:r>
      <w:r w:rsidRPr="00300536">
        <w:rPr>
          <w:sz w:val="23"/>
          <w:szCs w:val="23"/>
          <w:lang w:eastAsia="es-ES"/>
        </w:rPr>
        <w:t xml:space="preserve">participante Ipesa S.A.C. en su </w:t>
      </w:r>
      <w:r w:rsidRPr="00300536">
        <w:rPr>
          <w:sz w:val="23"/>
          <w:szCs w:val="23"/>
          <w:u w:val="single"/>
        </w:rPr>
        <w:t>observación N° 2</w:t>
      </w:r>
      <w:r w:rsidR="00216B82" w:rsidRPr="00300536">
        <w:rPr>
          <w:sz w:val="23"/>
          <w:szCs w:val="23"/>
        </w:rPr>
        <w:t xml:space="preserve">, la cual era que se supriman y modifiquen los requerimientos del bien solicitado en el </w:t>
      </w:r>
      <w:r w:rsidR="00216B82" w:rsidRPr="00300536">
        <w:rPr>
          <w:sz w:val="23"/>
          <w:szCs w:val="23"/>
          <w:u w:val="single"/>
        </w:rPr>
        <w:t>ítem N° 1</w:t>
      </w:r>
      <w:r w:rsidR="00216B82" w:rsidRPr="00300536">
        <w:rPr>
          <w:sz w:val="23"/>
          <w:szCs w:val="23"/>
        </w:rPr>
        <w:t xml:space="preserve"> “</w:t>
      </w:r>
      <w:r w:rsidR="00216B82" w:rsidRPr="00300536">
        <w:rPr>
          <w:rStyle w:val="iceouttxt"/>
          <w:sz w:val="23"/>
          <w:szCs w:val="23"/>
        </w:rPr>
        <w:t xml:space="preserve">Motoniveladora 170 HP”, </w:t>
      </w:r>
      <w:r w:rsidRPr="00300536">
        <w:rPr>
          <w:rStyle w:val="iceouttxt"/>
          <w:sz w:val="23"/>
          <w:szCs w:val="23"/>
        </w:rPr>
        <w:t xml:space="preserve">las cuales se encontraban </w:t>
      </w:r>
      <w:r w:rsidR="00216B82" w:rsidRPr="00300536">
        <w:rPr>
          <w:rStyle w:val="iceouttxt"/>
          <w:sz w:val="23"/>
          <w:szCs w:val="23"/>
        </w:rPr>
        <w:t>establecidos en las Bases de la siguiente manera:</w:t>
      </w:r>
    </w:p>
    <w:p w:rsidR="00216B82" w:rsidRDefault="00216B82" w:rsidP="00216B82">
      <w:pPr>
        <w:jc w:val="both"/>
        <w:rPr>
          <w:rStyle w:val="iceouttxt"/>
          <w:sz w:val="23"/>
          <w:szCs w:val="23"/>
        </w:rPr>
      </w:pPr>
    </w:p>
    <w:p w:rsidR="00300536" w:rsidRPr="00300536" w:rsidRDefault="00300536" w:rsidP="00216B82">
      <w:pPr>
        <w:jc w:val="both"/>
        <w:rPr>
          <w:rStyle w:val="iceouttxt"/>
          <w:sz w:val="23"/>
          <w:szCs w:val="23"/>
        </w:rPr>
      </w:pPr>
    </w:p>
    <w:p w:rsidR="00216B82" w:rsidRPr="00300536" w:rsidRDefault="00216B82" w:rsidP="00216B82">
      <w:pPr>
        <w:numPr>
          <w:ilvl w:val="0"/>
          <w:numId w:val="24"/>
        </w:numPr>
        <w:ind w:hanging="213"/>
        <w:jc w:val="both"/>
        <w:rPr>
          <w:rStyle w:val="iceouttxt"/>
          <w:sz w:val="23"/>
          <w:szCs w:val="23"/>
        </w:rPr>
      </w:pPr>
      <w:r w:rsidRPr="00300536">
        <w:rPr>
          <w:rStyle w:val="iceouttxt"/>
          <w:sz w:val="23"/>
          <w:szCs w:val="23"/>
        </w:rPr>
        <w:t xml:space="preserve">  Oscilación del tándem: 18° en cada dirección, </w:t>
      </w:r>
    </w:p>
    <w:p w:rsidR="00216B82" w:rsidRPr="00300536" w:rsidRDefault="00216B82" w:rsidP="00216B82">
      <w:pPr>
        <w:numPr>
          <w:ilvl w:val="0"/>
          <w:numId w:val="24"/>
        </w:numPr>
        <w:ind w:hanging="213"/>
        <w:jc w:val="both"/>
        <w:rPr>
          <w:rStyle w:val="iceouttxt"/>
          <w:sz w:val="23"/>
          <w:szCs w:val="23"/>
        </w:rPr>
      </w:pPr>
      <w:r w:rsidRPr="00300536">
        <w:rPr>
          <w:rStyle w:val="iceouttxt"/>
          <w:sz w:val="23"/>
          <w:szCs w:val="23"/>
        </w:rPr>
        <w:t xml:space="preserve">  Oscilación del eje frontal: Mínimo 15° en cada dirección</w:t>
      </w:r>
      <w:r w:rsidR="003479FD" w:rsidRPr="00300536">
        <w:rPr>
          <w:rStyle w:val="iceouttxt"/>
          <w:sz w:val="23"/>
          <w:szCs w:val="23"/>
        </w:rPr>
        <w:t>,</w:t>
      </w:r>
      <w:r w:rsidRPr="00300536">
        <w:rPr>
          <w:rStyle w:val="iceouttxt"/>
          <w:sz w:val="23"/>
          <w:szCs w:val="23"/>
        </w:rPr>
        <w:t xml:space="preserve"> y </w:t>
      </w:r>
    </w:p>
    <w:p w:rsidR="00216B82" w:rsidRPr="00300536" w:rsidRDefault="00216B82" w:rsidP="00216B82">
      <w:pPr>
        <w:numPr>
          <w:ilvl w:val="0"/>
          <w:numId w:val="24"/>
        </w:numPr>
        <w:tabs>
          <w:tab w:val="left" w:pos="851"/>
        </w:tabs>
        <w:ind w:hanging="213"/>
        <w:jc w:val="both"/>
        <w:rPr>
          <w:rStyle w:val="iceouttxt"/>
          <w:sz w:val="23"/>
          <w:szCs w:val="23"/>
        </w:rPr>
      </w:pPr>
      <w:r w:rsidRPr="00300536">
        <w:rPr>
          <w:rStyle w:val="iceouttxt"/>
          <w:sz w:val="23"/>
          <w:szCs w:val="23"/>
        </w:rPr>
        <w:t xml:space="preserve"> Giro del eje frontal: 18° como máximo; </w:t>
      </w:r>
    </w:p>
    <w:p w:rsidR="00216B82" w:rsidRPr="00300536" w:rsidRDefault="00216B82" w:rsidP="00216B82">
      <w:pPr>
        <w:ind w:left="780"/>
        <w:jc w:val="both"/>
        <w:rPr>
          <w:rStyle w:val="iceouttxt"/>
          <w:sz w:val="23"/>
          <w:szCs w:val="23"/>
        </w:rPr>
      </w:pPr>
    </w:p>
    <w:p w:rsidR="00216B82" w:rsidRPr="00300536" w:rsidRDefault="003479FD" w:rsidP="003479FD">
      <w:pPr>
        <w:jc w:val="both"/>
        <w:rPr>
          <w:rStyle w:val="iceouttxt"/>
          <w:sz w:val="23"/>
          <w:szCs w:val="23"/>
        </w:rPr>
      </w:pPr>
      <w:r w:rsidRPr="00300536">
        <w:rPr>
          <w:rStyle w:val="iceouttxt"/>
          <w:sz w:val="23"/>
          <w:szCs w:val="23"/>
        </w:rPr>
        <w:t>Ahora bien, la pretensión del participante es que dichos requerimientos se modifiquen de la siguiente manera:</w:t>
      </w:r>
    </w:p>
    <w:p w:rsidR="003479FD" w:rsidRPr="00300536" w:rsidRDefault="003479FD" w:rsidP="003479FD">
      <w:pPr>
        <w:jc w:val="both"/>
        <w:rPr>
          <w:rStyle w:val="iceouttxt"/>
          <w:sz w:val="23"/>
          <w:szCs w:val="23"/>
        </w:rPr>
      </w:pPr>
    </w:p>
    <w:p w:rsidR="003479FD" w:rsidRPr="00300536" w:rsidRDefault="003479FD" w:rsidP="003479FD">
      <w:pPr>
        <w:numPr>
          <w:ilvl w:val="0"/>
          <w:numId w:val="25"/>
        </w:numPr>
        <w:ind w:hanging="213"/>
        <w:jc w:val="both"/>
        <w:rPr>
          <w:rStyle w:val="iceouttxt"/>
          <w:sz w:val="23"/>
          <w:szCs w:val="23"/>
        </w:rPr>
      </w:pPr>
      <w:r w:rsidRPr="00300536">
        <w:rPr>
          <w:rStyle w:val="iceouttxt"/>
          <w:sz w:val="23"/>
          <w:szCs w:val="23"/>
        </w:rPr>
        <w:t xml:space="preserve">  Oscilación del tándem: 16° en cada dirección, </w:t>
      </w:r>
    </w:p>
    <w:p w:rsidR="003479FD" w:rsidRPr="00300536" w:rsidRDefault="003479FD" w:rsidP="003479FD">
      <w:pPr>
        <w:numPr>
          <w:ilvl w:val="0"/>
          <w:numId w:val="25"/>
        </w:numPr>
        <w:ind w:hanging="213"/>
        <w:jc w:val="both"/>
        <w:rPr>
          <w:rStyle w:val="iceouttxt"/>
          <w:sz w:val="23"/>
          <w:szCs w:val="23"/>
        </w:rPr>
      </w:pPr>
      <w:r w:rsidRPr="00300536">
        <w:rPr>
          <w:rStyle w:val="iceouttxt"/>
          <w:sz w:val="23"/>
          <w:szCs w:val="23"/>
        </w:rPr>
        <w:t xml:space="preserve">  Oscilación del eje frontal: No posee, y </w:t>
      </w:r>
    </w:p>
    <w:p w:rsidR="003479FD" w:rsidRPr="00300536" w:rsidRDefault="003479FD" w:rsidP="003479FD">
      <w:pPr>
        <w:numPr>
          <w:ilvl w:val="0"/>
          <w:numId w:val="25"/>
        </w:numPr>
        <w:tabs>
          <w:tab w:val="left" w:pos="851"/>
        </w:tabs>
        <w:ind w:hanging="213"/>
        <w:jc w:val="both"/>
        <w:rPr>
          <w:rStyle w:val="iceouttxt"/>
          <w:sz w:val="23"/>
          <w:szCs w:val="23"/>
        </w:rPr>
      </w:pPr>
      <w:r w:rsidRPr="00300536">
        <w:rPr>
          <w:rStyle w:val="iceouttxt"/>
          <w:sz w:val="23"/>
          <w:szCs w:val="23"/>
        </w:rPr>
        <w:t xml:space="preserve"> Giro del eje frontal: No posee. </w:t>
      </w:r>
    </w:p>
    <w:p w:rsidR="009A0F0F" w:rsidRPr="00300536" w:rsidRDefault="009A0F0F" w:rsidP="003479FD">
      <w:pPr>
        <w:jc w:val="both"/>
        <w:rPr>
          <w:rStyle w:val="iceouttxt"/>
          <w:sz w:val="23"/>
          <w:szCs w:val="23"/>
        </w:rPr>
      </w:pPr>
    </w:p>
    <w:p w:rsidR="003479FD" w:rsidRPr="00300536" w:rsidRDefault="003479FD" w:rsidP="003479FD">
      <w:pPr>
        <w:jc w:val="both"/>
        <w:rPr>
          <w:rStyle w:val="iceouttxt"/>
          <w:sz w:val="23"/>
          <w:szCs w:val="23"/>
        </w:rPr>
      </w:pPr>
      <w:r w:rsidRPr="00300536">
        <w:rPr>
          <w:rStyle w:val="iceouttxt"/>
          <w:sz w:val="23"/>
          <w:szCs w:val="23"/>
        </w:rPr>
        <w:t>Al respecto, de la respuesta del comité de selección se advierte que dicho requerimiento quedaría de la siguiente manera:</w:t>
      </w:r>
    </w:p>
    <w:p w:rsidR="003479FD" w:rsidRPr="00300536" w:rsidRDefault="003479FD" w:rsidP="003479FD">
      <w:pPr>
        <w:jc w:val="both"/>
        <w:rPr>
          <w:rStyle w:val="iceouttxt"/>
          <w:sz w:val="23"/>
          <w:szCs w:val="23"/>
        </w:rPr>
      </w:pPr>
    </w:p>
    <w:p w:rsidR="003479FD" w:rsidRPr="00300536" w:rsidRDefault="003479FD" w:rsidP="003479FD">
      <w:pPr>
        <w:numPr>
          <w:ilvl w:val="0"/>
          <w:numId w:val="26"/>
        </w:numPr>
        <w:ind w:hanging="213"/>
        <w:jc w:val="both"/>
        <w:rPr>
          <w:rStyle w:val="iceouttxt"/>
          <w:sz w:val="23"/>
          <w:szCs w:val="23"/>
        </w:rPr>
      </w:pPr>
      <w:r w:rsidRPr="00300536">
        <w:rPr>
          <w:rStyle w:val="iceouttxt"/>
          <w:sz w:val="23"/>
          <w:szCs w:val="23"/>
        </w:rPr>
        <w:t xml:space="preserve">  Oscilación del tándem: 18° en cada dirección, </w:t>
      </w:r>
    </w:p>
    <w:p w:rsidR="003479FD" w:rsidRPr="00300536" w:rsidRDefault="003479FD" w:rsidP="003479FD">
      <w:pPr>
        <w:numPr>
          <w:ilvl w:val="0"/>
          <w:numId w:val="26"/>
        </w:numPr>
        <w:ind w:hanging="213"/>
        <w:jc w:val="both"/>
        <w:rPr>
          <w:rStyle w:val="iceouttxt"/>
          <w:sz w:val="23"/>
          <w:szCs w:val="23"/>
        </w:rPr>
      </w:pPr>
      <w:r w:rsidRPr="00300536">
        <w:rPr>
          <w:rStyle w:val="iceouttxt"/>
          <w:sz w:val="23"/>
          <w:szCs w:val="23"/>
        </w:rPr>
        <w:t xml:space="preserve">  Oscilación del eje frontal: Mínimo 15° en cada dirección, y </w:t>
      </w:r>
    </w:p>
    <w:p w:rsidR="003479FD" w:rsidRPr="00300536" w:rsidRDefault="003479FD" w:rsidP="003479FD">
      <w:pPr>
        <w:numPr>
          <w:ilvl w:val="0"/>
          <w:numId w:val="26"/>
        </w:numPr>
        <w:tabs>
          <w:tab w:val="left" w:pos="851"/>
        </w:tabs>
        <w:ind w:hanging="213"/>
        <w:jc w:val="both"/>
        <w:rPr>
          <w:rStyle w:val="iceouttxt"/>
          <w:sz w:val="23"/>
          <w:szCs w:val="23"/>
        </w:rPr>
      </w:pPr>
      <w:r w:rsidRPr="00300536">
        <w:rPr>
          <w:rStyle w:val="iceouttxt"/>
          <w:sz w:val="23"/>
          <w:szCs w:val="23"/>
        </w:rPr>
        <w:t xml:space="preserve"> Giro del eje frontal: </w:t>
      </w:r>
      <w:r w:rsidRPr="00300536">
        <w:rPr>
          <w:rStyle w:val="iceouttxt"/>
          <w:b/>
          <w:sz w:val="23"/>
          <w:szCs w:val="23"/>
          <w:u w:val="single"/>
        </w:rPr>
        <w:t>No posee</w:t>
      </w:r>
      <w:r w:rsidRPr="00300536">
        <w:rPr>
          <w:rStyle w:val="iceouttxt"/>
          <w:sz w:val="23"/>
          <w:szCs w:val="23"/>
        </w:rPr>
        <w:t xml:space="preserve">. </w:t>
      </w:r>
    </w:p>
    <w:p w:rsidR="003479FD" w:rsidRPr="00300536" w:rsidRDefault="003479FD" w:rsidP="003479FD">
      <w:pPr>
        <w:jc w:val="both"/>
        <w:rPr>
          <w:rStyle w:val="iceouttxt"/>
          <w:sz w:val="23"/>
          <w:szCs w:val="23"/>
        </w:rPr>
      </w:pPr>
      <w:r w:rsidRPr="00300536">
        <w:rPr>
          <w:rStyle w:val="iceouttxt"/>
          <w:sz w:val="23"/>
          <w:szCs w:val="23"/>
        </w:rPr>
        <w:tab/>
      </w:r>
      <w:r w:rsidRPr="00300536">
        <w:rPr>
          <w:rStyle w:val="iceouttxt"/>
          <w:sz w:val="23"/>
          <w:szCs w:val="23"/>
        </w:rPr>
        <w:tab/>
      </w:r>
      <w:r w:rsidRPr="00300536">
        <w:rPr>
          <w:rStyle w:val="iceouttxt"/>
          <w:sz w:val="23"/>
          <w:szCs w:val="23"/>
        </w:rPr>
        <w:tab/>
      </w:r>
      <w:r w:rsidRPr="00300536">
        <w:rPr>
          <w:rStyle w:val="iceouttxt"/>
          <w:sz w:val="23"/>
          <w:szCs w:val="23"/>
        </w:rPr>
        <w:tab/>
      </w:r>
      <w:r w:rsidRPr="00300536">
        <w:rPr>
          <w:rStyle w:val="iceouttxt"/>
          <w:sz w:val="23"/>
          <w:szCs w:val="23"/>
        </w:rPr>
        <w:tab/>
      </w:r>
      <w:r w:rsidRPr="00300536">
        <w:rPr>
          <w:rStyle w:val="iceouttxt"/>
          <w:sz w:val="23"/>
          <w:szCs w:val="23"/>
        </w:rPr>
        <w:tab/>
        <w:t>[El subrayado y resaltado son nuestros]</w:t>
      </w:r>
    </w:p>
    <w:p w:rsidR="000557F5" w:rsidRPr="00300536" w:rsidRDefault="000557F5" w:rsidP="000557F5">
      <w:pPr>
        <w:jc w:val="both"/>
        <w:rPr>
          <w:sz w:val="23"/>
          <w:szCs w:val="23"/>
        </w:rPr>
      </w:pPr>
    </w:p>
    <w:p w:rsidR="006D182C" w:rsidRPr="00300536" w:rsidRDefault="006D182C" w:rsidP="000557F5">
      <w:pPr>
        <w:jc w:val="both"/>
        <w:rPr>
          <w:sz w:val="23"/>
          <w:szCs w:val="23"/>
        </w:rPr>
      </w:pPr>
      <w:r w:rsidRPr="00300536">
        <w:rPr>
          <w:sz w:val="23"/>
          <w:szCs w:val="23"/>
        </w:rPr>
        <w:t xml:space="preserve">Por otro lado, con relación a la absolución de su </w:t>
      </w:r>
      <w:r w:rsidRPr="00300536">
        <w:rPr>
          <w:sz w:val="23"/>
          <w:szCs w:val="23"/>
          <w:u w:val="single"/>
        </w:rPr>
        <w:t>observación N° 6</w:t>
      </w:r>
      <w:r w:rsidRPr="00300536">
        <w:rPr>
          <w:sz w:val="23"/>
          <w:szCs w:val="23"/>
        </w:rPr>
        <w:t>,</w:t>
      </w:r>
      <w:r w:rsidRPr="00300536">
        <w:rPr>
          <w:sz w:val="23"/>
          <w:szCs w:val="23"/>
          <w:lang w:eastAsia="es-ES"/>
        </w:rPr>
        <w:t xml:space="preserve"> se advierte que</w:t>
      </w:r>
      <w:r w:rsidRPr="00300536">
        <w:rPr>
          <w:sz w:val="23"/>
          <w:szCs w:val="23"/>
        </w:rPr>
        <w:t xml:space="preserve"> el participante </w:t>
      </w:r>
      <w:r w:rsidRPr="00300536">
        <w:rPr>
          <w:sz w:val="23"/>
          <w:szCs w:val="23"/>
          <w:lang w:eastAsia="es-ES"/>
        </w:rPr>
        <w:t>Ipesa S.A.C., plantea que se modifique el requerimiento de “</w:t>
      </w:r>
      <w:r w:rsidRPr="00300536">
        <w:rPr>
          <w:i/>
          <w:sz w:val="23"/>
          <w:szCs w:val="23"/>
          <w:u w:val="single"/>
          <w:lang w:eastAsia="es-ES"/>
        </w:rPr>
        <w:t>Rotación de la cuchara: mayor a 190</w:t>
      </w:r>
      <w:r w:rsidRPr="00300536">
        <w:rPr>
          <w:sz w:val="23"/>
          <w:szCs w:val="23"/>
          <w:lang w:eastAsia="es-ES"/>
        </w:rPr>
        <w:t xml:space="preserve">°” establecido en las Bases para el bien convocado en el </w:t>
      </w:r>
      <w:r w:rsidRPr="00300536">
        <w:rPr>
          <w:sz w:val="23"/>
          <w:szCs w:val="23"/>
          <w:u w:val="single"/>
          <w:lang w:eastAsia="es-ES"/>
        </w:rPr>
        <w:t xml:space="preserve">ítem N° 3 </w:t>
      </w:r>
      <w:r w:rsidRPr="00300536">
        <w:rPr>
          <w:sz w:val="23"/>
          <w:szCs w:val="23"/>
        </w:rPr>
        <w:t>“</w:t>
      </w:r>
      <w:r w:rsidRPr="00300536">
        <w:rPr>
          <w:rStyle w:val="iceouttxt"/>
          <w:sz w:val="23"/>
          <w:szCs w:val="23"/>
        </w:rPr>
        <w:t>Retroexcavadora 85 HP a 95 HP”, de la siguiente manera: “</w:t>
      </w:r>
      <w:r w:rsidRPr="00300536">
        <w:rPr>
          <w:rStyle w:val="iceouttxt"/>
          <w:i/>
          <w:sz w:val="23"/>
          <w:szCs w:val="23"/>
          <w:u w:val="single"/>
        </w:rPr>
        <w:t>Rotación de la cuchara: 190°</w:t>
      </w:r>
      <w:r w:rsidRPr="00300536">
        <w:rPr>
          <w:rStyle w:val="iceouttxt"/>
          <w:sz w:val="23"/>
          <w:szCs w:val="23"/>
        </w:rPr>
        <w:t>”.</w:t>
      </w:r>
    </w:p>
    <w:p w:rsidR="006D182C" w:rsidRPr="00300536" w:rsidRDefault="006D182C" w:rsidP="000557F5">
      <w:pPr>
        <w:jc w:val="both"/>
        <w:rPr>
          <w:sz w:val="23"/>
          <w:szCs w:val="23"/>
        </w:rPr>
      </w:pPr>
    </w:p>
    <w:p w:rsidR="006D182C" w:rsidRPr="00300536" w:rsidRDefault="006D182C" w:rsidP="000557F5">
      <w:pPr>
        <w:jc w:val="both"/>
        <w:rPr>
          <w:sz w:val="23"/>
          <w:szCs w:val="23"/>
        </w:rPr>
      </w:pPr>
      <w:r w:rsidRPr="00300536">
        <w:rPr>
          <w:sz w:val="23"/>
          <w:szCs w:val="23"/>
        </w:rPr>
        <w:t>Al respecto, el comité de selección al absolver la referida observación, dispuso acoger la pretensión del participante estableciendo que la rotación de la cuchara será “</w:t>
      </w:r>
      <w:r w:rsidRPr="00300536">
        <w:rPr>
          <w:i/>
          <w:sz w:val="23"/>
          <w:szCs w:val="23"/>
          <w:u w:val="single"/>
        </w:rPr>
        <w:t>mínimo 190</w:t>
      </w:r>
      <w:r w:rsidRPr="00300536">
        <w:rPr>
          <w:sz w:val="23"/>
          <w:szCs w:val="23"/>
        </w:rPr>
        <w:t>°”.</w:t>
      </w:r>
    </w:p>
    <w:p w:rsidR="008A38D1" w:rsidRPr="00300536" w:rsidRDefault="008A38D1" w:rsidP="00FE0396">
      <w:pPr>
        <w:jc w:val="both"/>
        <w:rPr>
          <w:sz w:val="23"/>
          <w:szCs w:val="23"/>
        </w:rPr>
      </w:pPr>
    </w:p>
    <w:p w:rsidR="006D182C" w:rsidRPr="00300536" w:rsidRDefault="00FE0396" w:rsidP="000557F5">
      <w:pPr>
        <w:jc w:val="both"/>
        <w:rPr>
          <w:sz w:val="23"/>
          <w:szCs w:val="23"/>
        </w:rPr>
      </w:pPr>
      <w:r w:rsidRPr="00300536">
        <w:rPr>
          <w:sz w:val="23"/>
          <w:szCs w:val="23"/>
        </w:rPr>
        <w:t xml:space="preserve">Por lo señalado y considerando que la pretensión del participante es que la Entidad suprima y/o modifique los requerimientos técnicos mínimos de los bienes objeto de convocatoria en función de su interés particular, este Organismo Supervisor ha dispuesto </w:t>
      </w:r>
      <w:r w:rsidRPr="00300536">
        <w:rPr>
          <w:b/>
          <w:sz w:val="23"/>
          <w:szCs w:val="23"/>
        </w:rPr>
        <w:t>NO ACOGER</w:t>
      </w:r>
      <w:r w:rsidRPr="00300536">
        <w:rPr>
          <w:sz w:val="23"/>
          <w:szCs w:val="23"/>
        </w:rPr>
        <w:t xml:space="preserve"> </w:t>
      </w:r>
      <w:r w:rsidR="0061415F" w:rsidRPr="00300536">
        <w:rPr>
          <w:sz w:val="23"/>
          <w:szCs w:val="23"/>
        </w:rPr>
        <w:t>los</w:t>
      </w:r>
      <w:r w:rsidRPr="00300536">
        <w:rPr>
          <w:sz w:val="23"/>
          <w:szCs w:val="23"/>
        </w:rPr>
        <w:t xml:space="preserve"> </w:t>
      </w:r>
      <w:r w:rsidR="0061415F" w:rsidRPr="00300536">
        <w:rPr>
          <w:sz w:val="23"/>
          <w:szCs w:val="23"/>
        </w:rPr>
        <w:t xml:space="preserve">cuestionamientos </w:t>
      </w:r>
      <w:r w:rsidRPr="00300536">
        <w:rPr>
          <w:sz w:val="23"/>
          <w:szCs w:val="23"/>
        </w:rPr>
        <w:t xml:space="preserve">N° </w:t>
      </w:r>
      <w:r w:rsidR="0061415F" w:rsidRPr="00300536">
        <w:rPr>
          <w:sz w:val="23"/>
          <w:szCs w:val="23"/>
        </w:rPr>
        <w:t>1</w:t>
      </w:r>
      <w:r w:rsidRPr="00300536">
        <w:rPr>
          <w:sz w:val="23"/>
          <w:szCs w:val="23"/>
        </w:rPr>
        <w:t xml:space="preserve"> y N° </w:t>
      </w:r>
      <w:r w:rsidR="0061415F" w:rsidRPr="00300536">
        <w:rPr>
          <w:sz w:val="23"/>
          <w:szCs w:val="23"/>
        </w:rPr>
        <w:t>2</w:t>
      </w:r>
      <w:r w:rsidRPr="00300536">
        <w:rPr>
          <w:sz w:val="23"/>
          <w:szCs w:val="23"/>
        </w:rPr>
        <w:t xml:space="preserve"> del participante, máxime si la Entidad ha declarado sobre la existencia de pluralidad de proveedores y marcas en la capacidad de cumplir con su requerimiento. </w:t>
      </w:r>
    </w:p>
    <w:p w:rsidR="006D182C" w:rsidRPr="00300536" w:rsidRDefault="006D182C" w:rsidP="000557F5">
      <w:pPr>
        <w:jc w:val="both"/>
        <w:rPr>
          <w:sz w:val="23"/>
          <w:szCs w:val="23"/>
        </w:rPr>
      </w:pPr>
    </w:p>
    <w:p w:rsidR="000557F5" w:rsidRPr="00300536" w:rsidRDefault="000557F5" w:rsidP="000557F5">
      <w:pPr>
        <w:jc w:val="both"/>
        <w:rPr>
          <w:sz w:val="23"/>
          <w:szCs w:val="23"/>
        </w:rPr>
      </w:pPr>
      <w:r w:rsidRPr="00300536">
        <w:rPr>
          <w:rFonts w:eastAsia="MS Mincho"/>
          <w:sz w:val="23"/>
          <w:szCs w:val="23"/>
          <w:lang w:eastAsia="es-PE"/>
        </w:rPr>
        <w:t>Cabe acotar que, en la medida que la definición de los requerimientos técnicos mínimos y la información declarada en el formato del resumen ejecutivo son responsabilidad de la Entidad, su contenido y se encuentra sujeto a rendición de cuentas por parte de las dependencias técnicas encargadas de la determinación de los referidas especificaciones técnicas y de realizar el estudio de mercado, en caso de corresponder, ante el Titular de la Entidad, la Contraloría General de la República, Ministerio Público, Poder Judicial y/o ante otros organismo competentes, no siendo este Organismo Supervisor perito técnico en tales aspectos.</w:t>
      </w:r>
    </w:p>
    <w:p w:rsidR="000557F5" w:rsidRPr="00300536" w:rsidRDefault="000557F5" w:rsidP="000557F5">
      <w:pPr>
        <w:jc w:val="both"/>
        <w:rPr>
          <w:sz w:val="23"/>
          <w:szCs w:val="23"/>
        </w:rPr>
      </w:pPr>
    </w:p>
    <w:p w:rsidR="000557F5" w:rsidRPr="00300536" w:rsidRDefault="000557F5" w:rsidP="000557F5">
      <w:pPr>
        <w:jc w:val="both"/>
        <w:rPr>
          <w:sz w:val="23"/>
          <w:szCs w:val="23"/>
        </w:rPr>
      </w:pPr>
      <w:r w:rsidRPr="00300536">
        <w:rPr>
          <w:sz w:val="23"/>
          <w:szCs w:val="23"/>
        </w:rPr>
        <w:t>Adicionalmente, se le recuerda a la Entidad que es su responsabilidad hacer uso eficiente de los recursos públicos y aplicar de forma idónea las disposiciones normativas conforme a criterios de razonabilidad y congruencia a efectos de no ver perjudicada la ejecución del contrato.</w:t>
      </w:r>
    </w:p>
    <w:p w:rsidR="008A38D1" w:rsidRPr="00300536" w:rsidRDefault="008A38D1" w:rsidP="000557F5">
      <w:pPr>
        <w:jc w:val="both"/>
        <w:rPr>
          <w:sz w:val="23"/>
          <w:szCs w:val="23"/>
        </w:rPr>
      </w:pPr>
    </w:p>
    <w:p w:rsidR="0061415F" w:rsidRPr="00300536" w:rsidRDefault="0061415F" w:rsidP="003B38A9">
      <w:pPr>
        <w:tabs>
          <w:tab w:val="left" w:pos="0"/>
        </w:tabs>
        <w:autoSpaceDE w:val="0"/>
        <w:autoSpaceDN w:val="0"/>
        <w:adjustRightInd w:val="0"/>
        <w:jc w:val="both"/>
        <w:rPr>
          <w:b/>
          <w:sz w:val="23"/>
          <w:szCs w:val="23"/>
          <w:lang w:eastAsia="es-ES"/>
        </w:rPr>
      </w:pPr>
      <w:r w:rsidRPr="00300536">
        <w:rPr>
          <w:b/>
          <w:sz w:val="23"/>
          <w:szCs w:val="23"/>
          <w:lang w:eastAsia="es-ES"/>
        </w:rPr>
        <w:t>Cuestionamiento</w:t>
      </w:r>
      <w:r w:rsidR="008E6776" w:rsidRPr="00300536">
        <w:rPr>
          <w:b/>
          <w:sz w:val="23"/>
          <w:szCs w:val="23"/>
          <w:lang w:eastAsia="es-ES"/>
        </w:rPr>
        <w:t>s N° 3</w:t>
      </w:r>
      <w:r w:rsidRPr="00300536">
        <w:rPr>
          <w:b/>
          <w:sz w:val="23"/>
          <w:szCs w:val="23"/>
          <w:lang w:eastAsia="es-ES"/>
        </w:rPr>
        <w:t xml:space="preserve">, N° </w:t>
      </w:r>
      <w:r w:rsidR="009A0F0F" w:rsidRPr="00300536">
        <w:rPr>
          <w:b/>
          <w:sz w:val="23"/>
          <w:szCs w:val="23"/>
          <w:lang w:eastAsia="es-ES"/>
        </w:rPr>
        <w:t>4</w:t>
      </w:r>
      <w:r w:rsidRPr="00300536">
        <w:rPr>
          <w:b/>
          <w:sz w:val="23"/>
          <w:szCs w:val="23"/>
          <w:lang w:eastAsia="es-ES"/>
        </w:rPr>
        <w:t xml:space="preserve">, N° </w:t>
      </w:r>
      <w:r w:rsidR="009A0F0F" w:rsidRPr="00300536">
        <w:rPr>
          <w:b/>
          <w:sz w:val="23"/>
          <w:szCs w:val="23"/>
          <w:lang w:eastAsia="es-ES"/>
        </w:rPr>
        <w:t>5</w:t>
      </w:r>
      <w:r w:rsidRPr="00300536">
        <w:rPr>
          <w:b/>
          <w:sz w:val="23"/>
          <w:szCs w:val="23"/>
          <w:lang w:eastAsia="es-ES"/>
        </w:rPr>
        <w:t xml:space="preserve"> y N° </w:t>
      </w:r>
      <w:r w:rsidR="009A0F0F" w:rsidRPr="00300536">
        <w:rPr>
          <w:b/>
          <w:sz w:val="23"/>
          <w:szCs w:val="23"/>
          <w:lang w:eastAsia="es-ES"/>
        </w:rPr>
        <w:t>6</w:t>
      </w:r>
      <w:r w:rsidRPr="00300536">
        <w:rPr>
          <w:b/>
          <w:sz w:val="23"/>
          <w:szCs w:val="23"/>
          <w:lang w:eastAsia="es-ES"/>
        </w:rPr>
        <w:t xml:space="preserve">: </w:t>
      </w:r>
      <w:r w:rsidRPr="00300536">
        <w:rPr>
          <w:b/>
          <w:sz w:val="23"/>
          <w:szCs w:val="23"/>
          <w:lang w:eastAsia="es-ES"/>
        </w:rPr>
        <w:tab/>
      </w:r>
      <w:r w:rsidR="009A0F0F" w:rsidRPr="00300536">
        <w:rPr>
          <w:b/>
          <w:sz w:val="23"/>
          <w:szCs w:val="23"/>
          <w:lang w:eastAsia="es-ES"/>
        </w:rPr>
        <w:tab/>
      </w:r>
      <w:r w:rsidRPr="00300536">
        <w:rPr>
          <w:b/>
          <w:sz w:val="23"/>
          <w:szCs w:val="23"/>
          <w:lang w:eastAsia="es-ES"/>
        </w:rPr>
        <w:t xml:space="preserve">Contra la absolución de las </w:t>
      </w:r>
      <w:r w:rsidRPr="00300536">
        <w:rPr>
          <w:b/>
          <w:sz w:val="23"/>
          <w:szCs w:val="23"/>
          <w:lang w:eastAsia="es-ES"/>
        </w:rPr>
        <w:tab/>
      </w:r>
      <w:r w:rsidRPr="00300536">
        <w:rPr>
          <w:b/>
          <w:sz w:val="23"/>
          <w:szCs w:val="23"/>
          <w:lang w:eastAsia="es-ES"/>
        </w:rPr>
        <w:tab/>
      </w:r>
      <w:r w:rsidRPr="00300536">
        <w:rPr>
          <w:b/>
          <w:sz w:val="23"/>
          <w:szCs w:val="23"/>
          <w:lang w:eastAsia="es-ES"/>
        </w:rPr>
        <w:tab/>
      </w:r>
      <w:r w:rsidRPr="00300536">
        <w:rPr>
          <w:b/>
          <w:sz w:val="23"/>
          <w:szCs w:val="23"/>
          <w:lang w:eastAsia="es-ES"/>
        </w:rPr>
        <w:tab/>
      </w:r>
      <w:r w:rsidRPr="00300536">
        <w:rPr>
          <w:b/>
          <w:sz w:val="23"/>
          <w:szCs w:val="23"/>
          <w:lang w:eastAsia="es-ES"/>
        </w:rPr>
        <w:tab/>
      </w:r>
      <w:r w:rsidRPr="00300536">
        <w:rPr>
          <w:b/>
          <w:sz w:val="23"/>
          <w:szCs w:val="23"/>
          <w:lang w:eastAsia="es-ES"/>
        </w:rPr>
        <w:tab/>
      </w:r>
      <w:r w:rsidRPr="00300536">
        <w:rPr>
          <w:b/>
          <w:sz w:val="23"/>
          <w:szCs w:val="23"/>
          <w:lang w:eastAsia="es-ES"/>
        </w:rPr>
        <w:tab/>
      </w:r>
      <w:r w:rsidRPr="00300536">
        <w:rPr>
          <w:b/>
          <w:sz w:val="23"/>
          <w:szCs w:val="23"/>
          <w:lang w:eastAsia="es-ES"/>
        </w:rPr>
        <w:tab/>
        <w:t>Observac</w:t>
      </w:r>
      <w:r w:rsidR="00185425" w:rsidRPr="00300536">
        <w:rPr>
          <w:b/>
          <w:sz w:val="23"/>
          <w:szCs w:val="23"/>
          <w:lang w:eastAsia="es-ES"/>
        </w:rPr>
        <w:t xml:space="preserve">iones N° 3, N° </w:t>
      </w:r>
      <w:r w:rsidR="009A0F0F" w:rsidRPr="00300536">
        <w:rPr>
          <w:b/>
          <w:sz w:val="23"/>
          <w:szCs w:val="23"/>
          <w:lang w:eastAsia="es-ES"/>
        </w:rPr>
        <w:t>5</w:t>
      </w:r>
      <w:r w:rsidR="00185425" w:rsidRPr="00300536">
        <w:rPr>
          <w:b/>
          <w:sz w:val="23"/>
          <w:szCs w:val="23"/>
          <w:lang w:eastAsia="es-ES"/>
        </w:rPr>
        <w:t xml:space="preserve">, N° </w:t>
      </w:r>
      <w:r w:rsidR="009A0F0F" w:rsidRPr="00300536">
        <w:rPr>
          <w:b/>
          <w:sz w:val="23"/>
          <w:szCs w:val="23"/>
          <w:lang w:eastAsia="es-ES"/>
        </w:rPr>
        <w:t>6</w:t>
      </w:r>
      <w:r w:rsidR="00185425" w:rsidRPr="00300536">
        <w:rPr>
          <w:b/>
          <w:sz w:val="23"/>
          <w:szCs w:val="23"/>
          <w:lang w:eastAsia="es-ES"/>
        </w:rPr>
        <w:t xml:space="preserve">, </w:t>
      </w:r>
      <w:r w:rsidR="00185425" w:rsidRPr="00300536">
        <w:rPr>
          <w:b/>
          <w:sz w:val="23"/>
          <w:szCs w:val="23"/>
          <w:lang w:eastAsia="es-ES"/>
        </w:rPr>
        <w:tab/>
      </w:r>
      <w:r w:rsidR="00185425" w:rsidRPr="00300536">
        <w:rPr>
          <w:b/>
          <w:sz w:val="23"/>
          <w:szCs w:val="23"/>
          <w:lang w:eastAsia="es-ES"/>
        </w:rPr>
        <w:tab/>
      </w:r>
      <w:r w:rsidR="00185425" w:rsidRPr="00300536">
        <w:rPr>
          <w:b/>
          <w:sz w:val="23"/>
          <w:szCs w:val="23"/>
          <w:lang w:eastAsia="es-ES"/>
        </w:rPr>
        <w:tab/>
      </w:r>
      <w:r w:rsidR="00185425" w:rsidRPr="00300536">
        <w:rPr>
          <w:b/>
          <w:sz w:val="23"/>
          <w:szCs w:val="23"/>
          <w:lang w:eastAsia="es-ES"/>
        </w:rPr>
        <w:tab/>
      </w:r>
      <w:r w:rsidR="00185425" w:rsidRPr="00300536">
        <w:rPr>
          <w:b/>
          <w:sz w:val="23"/>
          <w:szCs w:val="23"/>
          <w:lang w:eastAsia="es-ES"/>
        </w:rPr>
        <w:tab/>
      </w:r>
      <w:r w:rsidR="00185425" w:rsidRPr="00300536">
        <w:rPr>
          <w:b/>
          <w:sz w:val="23"/>
          <w:szCs w:val="23"/>
          <w:lang w:eastAsia="es-ES"/>
        </w:rPr>
        <w:tab/>
      </w:r>
      <w:r w:rsidR="00185425" w:rsidRPr="00300536">
        <w:rPr>
          <w:b/>
          <w:sz w:val="23"/>
          <w:szCs w:val="23"/>
          <w:lang w:eastAsia="es-ES"/>
        </w:rPr>
        <w:tab/>
      </w:r>
      <w:r w:rsidRPr="00300536">
        <w:rPr>
          <w:b/>
          <w:sz w:val="23"/>
          <w:szCs w:val="23"/>
          <w:lang w:eastAsia="es-ES"/>
        </w:rPr>
        <w:t xml:space="preserve">y N° </w:t>
      </w:r>
      <w:r w:rsidR="009A0F0F" w:rsidRPr="00300536">
        <w:rPr>
          <w:b/>
          <w:sz w:val="23"/>
          <w:szCs w:val="23"/>
          <w:lang w:eastAsia="es-ES"/>
        </w:rPr>
        <w:t>7</w:t>
      </w:r>
      <w:r w:rsidR="00185425" w:rsidRPr="00300536">
        <w:rPr>
          <w:b/>
          <w:sz w:val="23"/>
          <w:szCs w:val="23"/>
          <w:lang w:eastAsia="es-ES"/>
        </w:rPr>
        <w:t xml:space="preserve"> </w:t>
      </w:r>
      <w:r w:rsidRPr="00300536">
        <w:rPr>
          <w:b/>
          <w:sz w:val="23"/>
          <w:szCs w:val="23"/>
          <w:lang w:eastAsia="es-ES"/>
        </w:rPr>
        <w:t xml:space="preserve">del participante </w:t>
      </w:r>
      <w:r w:rsidRPr="00300536">
        <w:rPr>
          <w:b/>
          <w:sz w:val="23"/>
          <w:szCs w:val="23"/>
          <w:lang w:eastAsia="es-ES"/>
        </w:rPr>
        <w:tab/>
      </w:r>
      <w:r w:rsidRPr="00300536">
        <w:rPr>
          <w:b/>
          <w:sz w:val="23"/>
          <w:szCs w:val="23"/>
          <w:lang w:eastAsia="es-ES"/>
        </w:rPr>
        <w:tab/>
      </w:r>
      <w:r w:rsidRPr="00300536">
        <w:rPr>
          <w:b/>
          <w:sz w:val="23"/>
          <w:szCs w:val="23"/>
          <w:lang w:eastAsia="es-ES"/>
        </w:rPr>
        <w:tab/>
      </w:r>
      <w:r w:rsidRPr="00300536">
        <w:rPr>
          <w:b/>
          <w:sz w:val="23"/>
          <w:szCs w:val="23"/>
          <w:lang w:eastAsia="es-ES"/>
        </w:rPr>
        <w:tab/>
      </w:r>
      <w:r w:rsidRPr="00300536">
        <w:rPr>
          <w:b/>
          <w:sz w:val="23"/>
          <w:szCs w:val="23"/>
          <w:lang w:eastAsia="es-ES"/>
        </w:rPr>
        <w:tab/>
      </w:r>
      <w:r w:rsidRPr="00300536">
        <w:rPr>
          <w:b/>
          <w:sz w:val="23"/>
          <w:szCs w:val="23"/>
          <w:lang w:eastAsia="es-ES"/>
        </w:rPr>
        <w:tab/>
      </w:r>
      <w:r w:rsidRPr="00300536">
        <w:rPr>
          <w:b/>
          <w:sz w:val="23"/>
          <w:szCs w:val="23"/>
          <w:lang w:eastAsia="es-ES"/>
        </w:rPr>
        <w:tab/>
      </w:r>
      <w:r w:rsidRPr="00300536">
        <w:rPr>
          <w:b/>
          <w:sz w:val="23"/>
          <w:szCs w:val="23"/>
          <w:lang w:eastAsia="es-ES"/>
        </w:rPr>
        <w:tab/>
        <w:t>Ferreyros Sociedad Anónima.</w:t>
      </w:r>
    </w:p>
    <w:p w:rsidR="00F222D2" w:rsidRPr="00300536" w:rsidRDefault="00F222D2" w:rsidP="00215006">
      <w:pPr>
        <w:tabs>
          <w:tab w:val="left" w:pos="0"/>
        </w:tabs>
        <w:autoSpaceDE w:val="0"/>
        <w:autoSpaceDN w:val="0"/>
        <w:adjustRightInd w:val="0"/>
        <w:jc w:val="both"/>
        <w:rPr>
          <w:sz w:val="23"/>
          <w:szCs w:val="23"/>
          <w:lang w:eastAsia="es-ES"/>
        </w:rPr>
      </w:pPr>
    </w:p>
    <w:p w:rsidR="00F222D2" w:rsidRPr="00300536" w:rsidRDefault="0000252A" w:rsidP="00215006">
      <w:pPr>
        <w:tabs>
          <w:tab w:val="left" w:pos="0"/>
        </w:tabs>
        <w:autoSpaceDE w:val="0"/>
        <w:autoSpaceDN w:val="0"/>
        <w:adjustRightInd w:val="0"/>
        <w:jc w:val="both"/>
        <w:rPr>
          <w:sz w:val="23"/>
          <w:szCs w:val="23"/>
          <w:lang w:eastAsia="es-ES"/>
        </w:rPr>
      </w:pPr>
      <w:r w:rsidRPr="00300536">
        <w:rPr>
          <w:sz w:val="23"/>
          <w:szCs w:val="23"/>
          <w:lang w:eastAsia="es-ES"/>
        </w:rPr>
        <w:t>A través de los referidos cuestionamientos, el participante sostiene que el comité de selección modifico los requerimientos técnicos mí</w:t>
      </w:r>
      <w:r w:rsidR="006E31AA" w:rsidRPr="00300536">
        <w:rPr>
          <w:sz w:val="23"/>
          <w:szCs w:val="23"/>
          <w:lang w:eastAsia="es-ES"/>
        </w:rPr>
        <w:t xml:space="preserve">nimos de los bienes solicitados </w:t>
      </w:r>
      <w:r w:rsidRPr="00300536">
        <w:rPr>
          <w:sz w:val="23"/>
          <w:szCs w:val="23"/>
          <w:lang w:eastAsia="es-ES"/>
        </w:rPr>
        <w:t>e</w:t>
      </w:r>
      <w:r w:rsidR="006E31AA" w:rsidRPr="00300536">
        <w:rPr>
          <w:sz w:val="23"/>
          <w:szCs w:val="23"/>
          <w:lang w:eastAsia="es-ES"/>
        </w:rPr>
        <w:t>n</w:t>
      </w:r>
      <w:r w:rsidRPr="00300536">
        <w:rPr>
          <w:sz w:val="23"/>
          <w:szCs w:val="23"/>
          <w:lang w:eastAsia="es-ES"/>
        </w:rPr>
        <w:t xml:space="preserve"> ítem N° </w:t>
      </w:r>
      <w:r w:rsidR="006E31AA" w:rsidRPr="00300536">
        <w:rPr>
          <w:i/>
          <w:sz w:val="23"/>
          <w:szCs w:val="23"/>
          <w:lang w:eastAsia="es-ES"/>
        </w:rPr>
        <w:t>2</w:t>
      </w:r>
      <w:r w:rsidR="006E31AA" w:rsidRPr="00300536">
        <w:rPr>
          <w:i/>
          <w:sz w:val="23"/>
          <w:szCs w:val="23"/>
        </w:rPr>
        <w:t xml:space="preserve"> “Rodillo liso vibratorio autopropulsado”</w:t>
      </w:r>
      <w:r w:rsidR="006E31AA" w:rsidRPr="00300536">
        <w:rPr>
          <w:i/>
          <w:sz w:val="23"/>
          <w:szCs w:val="23"/>
          <w:lang w:eastAsia="es-ES"/>
        </w:rPr>
        <w:t>.</w:t>
      </w:r>
    </w:p>
    <w:p w:rsidR="006E31AA" w:rsidRPr="00300536" w:rsidRDefault="006E31AA" w:rsidP="00215006">
      <w:pPr>
        <w:tabs>
          <w:tab w:val="left" w:pos="0"/>
        </w:tabs>
        <w:autoSpaceDE w:val="0"/>
        <w:autoSpaceDN w:val="0"/>
        <w:adjustRightInd w:val="0"/>
        <w:jc w:val="both"/>
        <w:rPr>
          <w:sz w:val="23"/>
          <w:szCs w:val="23"/>
          <w:lang w:eastAsia="es-ES"/>
        </w:rPr>
      </w:pPr>
    </w:p>
    <w:p w:rsidR="006E31AA" w:rsidRPr="00300536" w:rsidRDefault="006E31AA" w:rsidP="00215006">
      <w:pPr>
        <w:tabs>
          <w:tab w:val="left" w:pos="0"/>
        </w:tabs>
        <w:autoSpaceDE w:val="0"/>
        <w:autoSpaceDN w:val="0"/>
        <w:adjustRightInd w:val="0"/>
        <w:jc w:val="both"/>
        <w:rPr>
          <w:b/>
          <w:sz w:val="23"/>
          <w:szCs w:val="23"/>
          <w:lang w:eastAsia="es-ES"/>
        </w:rPr>
      </w:pPr>
      <w:r w:rsidRPr="00300536">
        <w:rPr>
          <w:b/>
          <w:sz w:val="23"/>
          <w:szCs w:val="23"/>
          <w:lang w:eastAsia="es-ES"/>
        </w:rPr>
        <w:t xml:space="preserve">Pronunciamiento </w:t>
      </w:r>
    </w:p>
    <w:p w:rsidR="00F222D2" w:rsidRPr="00300536" w:rsidRDefault="00F222D2" w:rsidP="00215006">
      <w:pPr>
        <w:tabs>
          <w:tab w:val="left" w:pos="0"/>
        </w:tabs>
        <w:autoSpaceDE w:val="0"/>
        <w:autoSpaceDN w:val="0"/>
        <w:adjustRightInd w:val="0"/>
        <w:jc w:val="both"/>
        <w:rPr>
          <w:sz w:val="23"/>
          <w:szCs w:val="23"/>
          <w:lang w:eastAsia="es-ES"/>
        </w:rPr>
      </w:pPr>
    </w:p>
    <w:p w:rsidR="006E31AA" w:rsidRPr="00300536" w:rsidRDefault="006E31AA" w:rsidP="006E31AA">
      <w:pPr>
        <w:tabs>
          <w:tab w:val="left" w:pos="567"/>
          <w:tab w:val="left" w:pos="3828"/>
          <w:tab w:val="left" w:pos="4111"/>
          <w:tab w:val="left" w:pos="4820"/>
          <w:tab w:val="left" w:pos="5103"/>
        </w:tabs>
        <w:jc w:val="both"/>
        <w:rPr>
          <w:sz w:val="23"/>
          <w:szCs w:val="23"/>
        </w:rPr>
      </w:pPr>
      <w:r w:rsidRPr="00300536">
        <w:rPr>
          <w:sz w:val="23"/>
          <w:szCs w:val="23"/>
        </w:rPr>
        <w:t>De la revisión del Capítulo III de la sección específica de las bases, se advierte que se ha previsto lo siguiente:</w:t>
      </w:r>
    </w:p>
    <w:p w:rsidR="002D7B84" w:rsidRPr="00300536" w:rsidRDefault="002D7B84" w:rsidP="00215006">
      <w:pPr>
        <w:tabs>
          <w:tab w:val="left" w:pos="0"/>
        </w:tabs>
        <w:autoSpaceDE w:val="0"/>
        <w:autoSpaceDN w:val="0"/>
        <w:adjustRightInd w:val="0"/>
        <w:jc w:val="both"/>
        <w:rPr>
          <w:i/>
          <w:sz w:val="23"/>
          <w:szCs w:val="23"/>
          <w:lang w:eastAsia="es-ES"/>
        </w:rPr>
      </w:pPr>
    </w:p>
    <w:p w:rsidR="005956F4" w:rsidRPr="00300536" w:rsidRDefault="005956F4" w:rsidP="008E6776">
      <w:pPr>
        <w:autoSpaceDE w:val="0"/>
        <w:autoSpaceDN w:val="0"/>
        <w:adjustRightInd w:val="0"/>
        <w:contextualSpacing/>
        <w:rPr>
          <w:i/>
          <w:sz w:val="23"/>
          <w:szCs w:val="23"/>
        </w:rPr>
      </w:pPr>
      <w:r w:rsidRPr="00300536">
        <w:rPr>
          <w:i/>
          <w:sz w:val="23"/>
          <w:szCs w:val="23"/>
        </w:rPr>
        <w:tab/>
        <w:t xml:space="preserve">“B7.-CILINDRADA: Máximo 5.0 litros. </w:t>
      </w:r>
    </w:p>
    <w:p w:rsidR="005956F4" w:rsidRPr="00300536" w:rsidRDefault="005956F4" w:rsidP="008E6776">
      <w:pPr>
        <w:autoSpaceDE w:val="0"/>
        <w:autoSpaceDN w:val="0"/>
        <w:adjustRightInd w:val="0"/>
        <w:contextualSpacing/>
        <w:rPr>
          <w:i/>
          <w:sz w:val="23"/>
          <w:szCs w:val="23"/>
        </w:rPr>
      </w:pPr>
      <w:r w:rsidRPr="00300536">
        <w:rPr>
          <w:i/>
          <w:sz w:val="23"/>
          <w:szCs w:val="23"/>
        </w:rPr>
        <w:tab/>
        <w:t xml:space="preserve">B8.-POTENCIA NETA: Mínimo 120 HP según SAE J1995 o equivalente. </w:t>
      </w:r>
    </w:p>
    <w:p w:rsidR="005956F4" w:rsidRPr="00300536" w:rsidRDefault="005956F4" w:rsidP="008E6776">
      <w:pPr>
        <w:autoSpaceDE w:val="0"/>
        <w:autoSpaceDN w:val="0"/>
        <w:adjustRightInd w:val="0"/>
        <w:contextualSpacing/>
        <w:rPr>
          <w:i/>
          <w:sz w:val="23"/>
          <w:szCs w:val="23"/>
        </w:rPr>
      </w:pPr>
      <w:r w:rsidRPr="00300536">
        <w:rPr>
          <w:i/>
          <w:sz w:val="23"/>
          <w:szCs w:val="23"/>
        </w:rPr>
        <w:tab/>
        <w:t>(…)</w:t>
      </w:r>
    </w:p>
    <w:p w:rsidR="005956F4" w:rsidRPr="00300536" w:rsidRDefault="005956F4" w:rsidP="008E6776">
      <w:pPr>
        <w:autoSpaceDE w:val="0"/>
        <w:autoSpaceDN w:val="0"/>
        <w:adjustRightInd w:val="0"/>
        <w:contextualSpacing/>
        <w:rPr>
          <w:i/>
          <w:sz w:val="23"/>
          <w:szCs w:val="23"/>
        </w:rPr>
      </w:pPr>
      <w:r w:rsidRPr="00300536">
        <w:rPr>
          <w:i/>
          <w:sz w:val="23"/>
          <w:szCs w:val="23"/>
        </w:rPr>
        <w:tab/>
        <w:t>D1.-TIPO: Con servo asistencia</w:t>
      </w:r>
    </w:p>
    <w:p w:rsidR="005956F4" w:rsidRPr="00300536" w:rsidRDefault="005956F4" w:rsidP="008E6776">
      <w:pPr>
        <w:autoSpaceDE w:val="0"/>
        <w:autoSpaceDN w:val="0"/>
        <w:adjustRightInd w:val="0"/>
        <w:contextualSpacing/>
        <w:rPr>
          <w:i/>
          <w:sz w:val="23"/>
          <w:szCs w:val="23"/>
        </w:rPr>
      </w:pPr>
      <w:r w:rsidRPr="00300536">
        <w:rPr>
          <w:i/>
          <w:sz w:val="23"/>
          <w:szCs w:val="23"/>
        </w:rPr>
        <w:tab/>
        <w:t xml:space="preserve">Frecuencia mínima (baja amplitud): Indicar. </w:t>
      </w:r>
    </w:p>
    <w:p w:rsidR="005956F4" w:rsidRPr="00300536" w:rsidRDefault="005956F4" w:rsidP="008E6776">
      <w:pPr>
        <w:autoSpaceDE w:val="0"/>
        <w:autoSpaceDN w:val="0"/>
        <w:adjustRightInd w:val="0"/>
        <w:contextualSpacing/>
        <w:rPr>
          <w:i/>
          <w:sz w:val="23"/>
          <w:szCs w:val="23"/>
        </w:rPr>
      </w:pPr>
      <w:r w:rsidRPr="00300536">
        <w:rPr>
          <w:i/>
          <w:sz w:val="23"/>
          <w:szCs w:val="23"/>
        </w:rPr>
        <w:tab/>
        <w:t>Frecuencia mínima (alta amplitud): Indicar</w:t>
      </w:r>
    </w:p>
    <w:p w:rsidR="005956F4" w:rsidRPr="00300536" w:rsidRDefault="005956F4" w:rsidP="008E6776">
      <w:pPr>
        <w:autoSpaceDE w:val="0"/>
        <w:autoSpaceDN w:val="0"/>
        <w:adjustRightInd w:val="0"/>
        <w:contextualSpacing/>
        <w:rPr>
          <w:i/>
          <w:sz w:val="23"/>
          <w:szCs w:val="23"/>
        </w:rPr>
      </w:pPr>
      <w:r w:rsidRPr="00300536">
        <w:rPr>
          <w:i/>
          <w:sz w:val="23"/>
          <w:szCs w:val="23"/>
        </w:rPr>
        <w:tab/>
        <w:t>(…)</w:t>
      </w:r>
    </w:p>
    <w:p w:rsidR="00A95502" w:rsidRPr="00300536" w:rsidRDefault="005956F4" w:rsidP="008E6776">
      <w:pPr>
        <w:autoSpaceDE w:val="0"/>
        <w:autoSpaceDN w:val="0"/>
        <w:adjustRightInd w:val="0"/>
        <w:contextualSpacing/>
        <w:rPr>
          <w:i/>
          <w:sz w:val="23"/>
          <w:szCs w:val="23"/>
        </w:rPr>
      </w:pPr>
      <w:r w:rsidRPr="00300536">
        <w:rPr>
          <w:i/>
          <w:sz w:val="23"/>
          <w:szCs w:val="23"/>
        </w:rPr>
        <w:tab/>
        <w:t>FRECUENCIA DE VIBRACION: 1,900 VPM”.</w:t>
      </w:r>
    </w:p>
    <w:p w:rsidR="008E6776" w:rsidRPr="00300536" w:rsidRDefault="008E6776" w:rsidP="008E6776">
      <w:pPr>
        <w:autoSpaceDE w:val="0"/>
        <w:autoSpaceDN w:val="0"/>
        <w:adjustRightInd w:val="0"/>
        <w:contextualSpacing/>
        <w:rPr>
          <w:i/>
          <w:sz w:val="23"/>
          <w:szCs w:val="23"/>
        </w:rPr>
      </w:pPr>
    </w:p>
    <w:p w:rsidR="00A95502" w:rsidRPr="00300536" w:rsidRDefault="00A95502" w:rsidP="00A95502">
      <w:pPr>
        <w:tabs>
          <w:tab w:val="left" w:pos="567"/>
          <w:tab w:val="left" w:pos="3828"/>
          <w:tab w:val="left" w:pos="4111"/>
          <w:tab w:val="left" w:pos="4820"/>
          <w:tab w:val="left" w:pos="5103"/>
        </w:tabs>
        <w:jc w:val="both"/>
        <w:rPr>
          <w:sz w:val="23"/>
          <w:szCs w:val="23"/>
        </w:rPr>
      </w:pPr>
      <w:r w:rsidRPr="00300536">
        <w:rPr>
          <w:sz w:val="23"/>
          <w:szCs w:val="23"/>
        </w:rPr>
        <w:t xml:space="preserve">Por su parte, con relación a las </w:t>
      </w:r>
      <w:r w:rsidRPr="00300536">
        <w:rPr>
          <w:sz w:val="23"/>
          <w:szCs w:val="23"/>
          <w:lang w:eastAsia="es-ES"/>
        </w:rPr>
        <w:t>Observaciones N° 3, N° 5, N° 6</w:t>
      </w:r>
      <w:r w:rsidR="008E6776" w:rsidRPr="00300536">
        <w:rPr>
          <w:sz w:val="23"/>
          <w:szCs w:val="23"/>
          <w:lang w:eastAsia="es-ES"/>
        </w:rPr>
        <w:t xml:space="preserve"> y </w:t>
      </w:r>
      <w:r w:rsidRPr="00300536">
        <w:rPr>
          <w:sz w:val="23"/>
          <w:szCs w:val="23"/>
          <w:lang w:eastAsia="es-ES"/>
        </w:rPr>
        <w:t>N° 7</w:t>
      </w:r>
      <w:r w:rsidR="008E6776" w:rsidRPr="00300536">
        <w:rPr>
          <w:sz w:val="23"/>
          <w:szCs w:val="23"/>
        </w:rPr>
        <w:t xml:space="preserve">, </w:t>
      </w:r>
      <w:r w:rsidRPr="00300536">
        <w:rPr>
          <w:sz w:val="23"/>
          <w:szCs w:val="23"/>
        </w:rPr>
        <w:t>se advierte lo siguiente:</w:t>
      </w:r>
    </w:p>
    <w:p w:rsidR="006E31AA" w:rsidRPr="00300536" w:rsidRDefault="006E31AA" w:rsidP="00215006">
      <w:pPr>
        <w:tabs>
          <w:tab w:val="left" w:pos="0"/>
        </w:tabs>
        <w:autoSpaceDE w:val="0"/>
        <w:autoSpaceDN w:val="0"/>
        <w:adjustRightInd w:val="0"/>
        <w:jc w:val="both"/>
        <w:rPr>
          <w:sz w:val="23"/>
          <w:szCs w:val="23"/>
          <w:lang w:eastAsia="es-ES"/>
        </w:rPr>
      </w:pPr>
    </w:p>
    <w:p w:rsidR="00540B56" w:rsidRPr="00300536" w:rsidRDefault="00A95502" w:rsidP="00540B56">
      <w:pPr>
        <w:numPr>
          <w:ilvl w:val="0"/>
          <w:numId w:val="27"/>
        </w:numPr>
        <w:tabs>
          <w:tab w:val="left" w:pos="0"/>
        </w:tabs>
        <w:autoSpaceDE w:val="0"/>
        <w:autoSpaceDN w:val="0"/>
        <w:adjustRightInd w:val="0"/>
        <w:jc w:val="both"/>
        <w:rPr>
          <w:sz w:val="23"/>
          <w:szCs w:val="23"/>
          <w:lang w:eastAsia="es-ES"/>
        </w:rPr>
      </w:pPr>
      <w:r w:rsidRPr="00300536">
        <w:rPr>
          <w:sz w:val="23"/>
          <w:szCs w:val="23"/>
          <w:lang w:eastAsia="es-ES"/>
        </w:rPr>
        <w:t xml:space="preserve">A través de la </w:t>
      </w:r>
      <w:r w:rsidRPr="00300536">
        <w:rPr>
          <w:sz w:val="23"/>
          <w:szCs w:val="23"/>
          <w:u w:val="single"/>
          <w:lang w:eastAsia="es-ES"/>
        </w:rPr>
        <w:t>observación N° 3</w:t>
      </w:r>
      <w:r w:rsidRPr="00300536">
        <w:rPr>
          <w:sz w:val="23"/>
          <w:szCs w:val="23"/>
          <w:lang w:eastAsia="es-ES"/>
        </w:rPr>
        <w:t xml:space="preserve"> el participante Ferreyros Sociedad Anónima, cuestionaba el requerimiento de “</w:t>
      </w:r>
      <w:r w:rsidRPr="00300536">
        <w:rPr>
          <w:i/>
          <w:sz w:val="23"/>
          <w:szCs w:val="23"/>
          <w:u w:val="single"/>
          <w:lang w:eastAsia="es-ES"/>
        </w:rPr>
        <w:t>Cilindrada: Máximo de 5 L</w:t>
      </w:r>
      <w:r w:rsidRPr="00300536">
        <w:rPr>
          <w:sz w:val="23"/>
          <w:szCs w:val="23"/>
          <w:lang w:eastAsia="es-ES"/>
        </w:rPr>
        <w:t xml:space="preserve">”, correspondiente al bien convocado en el </w:t>
      </w:r>
      <w:r w:rsidRPr="00300536">
        <w:rPr>
          <w:sz w:val="23"/>
          <w:szCs w:val="23"/>
          <w:u w:val="single"/>
          <w:lang w:eastAsia="es-ES"/>
        </w:rPr>
        <w:t>ítem N° 2</w:t>
      </w:r>
      <w:r w:rsidRPr="00300536">
        <w:rPr>
          <w:sz w:val="23"/>
          <w:szCs w:val="23"/>
        </w:rPr>
        <w:t xml:space="preserve"> </w:t>
      </w:r>
      <w:r w:rsidRPr="00300536">
        <w:rPr>
          <w:i/>
          <w:sz w:val="23"/>
          <w:szCs w:val="23"/>
        </w:rPr>
        <w:t>“</w:t>
      </w:r>
      <w:r w:rsidRPr="00300536">
        <w:rPr>
          <w:sz w:val="23"/>
          <w:szCs w:val="23"/>
        </w:rPr>
        <w:t>Rodillo liso vibratorio autopropulsado</w:t>
      </w:r>
      <w:r w:rsidRPr="00300536">
        <w:rPr>
          <w:i/>
          <w:sz w:val="23"/>
          <w:szCs w:val="23"/>
        </w:rPr>
        <w:t xml:space="preserve">”, </w:t>
      </w:r>
      <w:r w:rsidRPr="00300536">
        <w:rPr>
          <w:sz w:val="23"/>
          <w:szCs w:val="23"/>
        </w:rPr>
        <w:t>pues solicitaba que se modifique de la siguiente manera: “</w:t>
      </w:r>
      <w:r w:rsidRPr="00300536">
        <w:rPr>
          <w:i/>
          <w:sz w:val="23"/>
          <w:szCs w:val="23"/>
          <w:u w:val="single"/>
        </w:rPr>
        <w:t>Cilindrada: indicar</w:t>
      </w:r>
      <w:r w:rsidRPr="00300536">
        <w:rPr>
          <w:sz w:val="23"/>
          <w:szCs w:val="23"/>
        </w:rPr>
        <w:t>”.</w:t>
      </w:r>
    </w:p>
    <w:p w:rsidR="00540B56" w:rsidRPr="00300536" w:rsidRDefault="00540B56" w:rsidP="00540B56">
      <w:pPr>
        <w:tabs>
          <w:tab w:val="left" w:pos="0"/>
        </w:tabs>
        <w:autoSpaceDE w:val="0"/>
        <w:autoSpaceDN w:val="0"/>
        <w:adjustRightInd w:val="0"/>
        <w:ind w:left="720"/>
        <w:jc w:val="both"/>
        <w:rPr>
          <w:sz w:val="23"/>
          <w:szCs w:val="23"/>
          <w:lang w:eastAsia="es-ES"/>
        </w:rPr>
      </w:pPr>
      <w:r w:rsidRPr="00300536">
        <w:rPr>
          <w:sz w:val="23"/>
          <w:szCs w:val="23"/>
        </w:rPr>
        <w:t xml:space="preserve">Al respecto, el comité de selección </w:t>
      </w:r>
      <w:r w:rsidR="00B225FE" w:rsidRPr="00300536">
        <w:rPr>
          <w:sz w:val="23"/>
          <w:szCs w:val="23"/>
        </w:rPr>
        <w:t>acogió</w:t>
      </w:r>
      <w:r w:rsidRPr="00300536">
        <w:rPr>
          <w:sz w:val="23"/>
          <w:szCs w:val="23"/>
        </w:rPr>
        <w:t xml:space="preserve"> la referida observación disponiendo que</w:t>
      </w:r>
      <w:r w:rsidR="00B225FE" w:rsidRPr="00300536">
        <w:rPr>
          <w:sz w:val="23"/>
          <w:szCs w:val="23"/>
        </w:rPr>
        <w:t>:</w:t>
      </w:r>
      <w:r w:rsidRPr="00300536">
        <w:rPr>
          <w:i/>
          <w:sz w:val="23"/>
          <w:szCs w:val="23"/>
        </w:rPr>
        <w:t>“(</w:t>
      </w:r>
      <w:r w:rsidRPr="00300536">
        <w:rPr>
          <w:i/>
          <w:sz w:val="23"/>
          <w:szCs w:val="23"/>
          <w:u w:val="single"/>
        </w:rPr>
        <w:t>…)los postores que se sirvan indicar el valor de la cilindrada de acuerdo al fabricante</w:t>
      </w:r>
      <w:r w:rsidRPr="00300536">
        <w:rPr>
          <w:i/>
          <w:sz w:val="23"/>
          <w:szCs w:val="23"/>
        </w:rPr>
        <w:t>”.</w:t>
      </w:r>
    </w:p>
    <w:p w:rsidR="006E31AA" w:rsidRPr="00300536" w:rsidRDefault="006E31AA" w:rsidP="00215006">
      <w:pPr>
        <w:tabs>
          <w:tab w:val="left" w:pos="0"/>
        </w:tabs>
        <w:autoSpaceDE w:val="0"/>
        <w:autoSpaceDN w:val="0"/>
        <w:adjustRightInd w:val="0"/>
        <w:jc w:val="both"/>
        <w:rPr>
          <w:sz w:val="23"/>
          <w:szCs w:val="23"/>
          <w:lang w:eastAsia="es-ES"/>
        </w:rPr>
      </w:pPr>
    </w:p>
    <w:p w:rsidR="00DC7A64" w:rsidRPr="00300536" w:rsidRDefault="00DC7A64" w:rsidP="00DC7A64">
      <w:pPr>
        <w:numPr>
          <w:ilvl w:val="0"/>
          <w:numId w:val="27"/>
        </w:numPr>
        <w:tabs>
          <w:tab w:val="left" w:pos="0"/>
        </w:tabs>
        <w:autoSpaceDE w:val="0"/>
        <w:autoSpaceDN w:val="0"/>
        <w:adjustRightInd w:val="0"/>
        <w:jc w:val="both"/>
        <w:rPr>
          <w:sz w:val="23"/>
          <w:szCs w:val="23"/>
          <w:lang w:eastAsia="es-ES"/>
        </w:rPr>
      </w:pPr>
      <w:r w:rsidRPr="00300536">
        <w:rPr>
          <w:sz w:val="23"/>
          <w:szCs w:val="23"/>
          <w:lang w:eastAsia="es-ES"/>
        </w:rPr>
        <w:t xml:space="preserve"> A través de la </w:t>
      </w:r>
      <w:r w:rsidRPr="00300536">
        <w:rPr>
          <w:sz w:val="23"/>
          <w:szCs w:val="23"/>
          <w:u w:val="single"/>
          <w:lang w:eastAsia="es-ES"/>
        </w:rPr>
        <w:t>observación N° 5</w:t>
      </w:r>
      <w:r w:rsidRPr="00300536">
        <w:rPr>
          <w:sz w:val="23"/>
          <w:szCs w:val="23"/>
          <w:lang w:eastAsia="es-ES"/>
        </w:rPr>
        <w:t xml:space="preserve"> el participante Ferreyros Sociedad Anónima, cuestionaba el requerimiento de “</w:t>
      </w:r>
      <w:r w:rsidR="00495271" w:rsidRPr="00300536">
        <w:rPr>
          <w:i/>
          <w:sz w:val="23"/>
          <w:szCs w:val="23"/>
          <w:u w:val="single"/>
          <w:lang w:eastAsia="es-ES"/>
        </w:rPr>
        <w:t>Tipo: Servo asistencia</w:t>
      </w:r>
      <w:r w:rsidRPr="00300536">
        <w:rPr>
          <w:sz w:val="23"/>
          <w:szCs w:val="23"/>
          <w:lang w:eastAsia="es-ES"/>
        </w:rPr>
        <w:t xml:space="preserve">”, correspondiente al bien convocado en el </w:t>
      </w:r>
      <w:r w:rsidRPr="00300536">
        <w:rPr>
          <w:sz w:val="23"/>
          <w:szCs w:val="23"/>
          <w:u w:val="single"/>
          <w:lang w:eastAsia="es-ES"/>
        </w:rPr>
        <w:t>ítem N° 2</w:t>
      </w:r>
      <w:r w:rsidRPr="00300536">
        <w:rPr>
          <w:sz w:val="23"/>
          <w:szCs w:val="23"/>
        </w:rPr>
        <w:t xml:space="preserve"> </w:t>
      </w:r>
      <w:r w:rsidRPr="00300536">
        <w:rPr>
          <w:i/>
          <w:sz w:val="23"/>
          <w:szCs w:val="23"/>
        </w:rPr>
        <w:t>“</w:t>
      </w:r>
      <w:r w:rsidRPr="00300536">
        <w:rPr>
          <w:sz w:val="23"/>
          <w:szCs w:val="23"/>
        </w:rPr>
        <w:t>Rodillo liso vibratorio autopropulsado</w:t>
      </w:r>
      <w:r w:rsidRPr="00300536">
        <w:rPr>
          <w:i/>
          <w:sz w:val="23"/>
          <w:szCs w:val="23"/>
        </w:rPr>
        <w:t xml:space="preserve">”, </w:t>
      </w:r>
      <w:r w:rsidRPr="00300536">
        <w:rPr>
          <w:sz w:val="23"/>
          <w:szCs w:val="23"/>
        </w:rPr>
        <w:t>pues solicitaba que se modifique de la siguiente manera: “</w:t>
      </w:r>
      <w:r w:rsidR="00495271" w:rsidRPr="00300536">
        <w:rPr>
          <w:i/>
          <w:sz w:val="23"/>
          <w:szCs w:val="23"/>
          <w:u w:val="single"/>
        </w:rPr>
        <w:t>Tipo</w:t>
      </w:r>
      <w:r w:rsidRPr="00300536">
        <w:rPr>
          <w:i/>
          <w:sz w:val="23"/>
          <w:szCs w:val="23"/>
          <w:u w:val="single"/>
        </w:rPr>
        <w:t>: indicar</w:t>
      </w:r>
      <w:r w:rsidRPr="00300536">
        <w:rPr>
          <w:sz w:val="23"/>
          <w:szCs w:val="23"/>
        </w:rPr>
        <w:t>”.</w:t>
      </w:r>
    </w:p>
    <w:p w:rsidR="002D7B84" w:rsidRPr="00300536" w:rsidRDefault="002D7B84" w:rsidP="00215006">
      <w:pPr>
        <w:tabs>
          <w:tab w:val="left" w:pos="0"/>
        </w:tabs>
        <w:autoSpaceDE w:val="0"/>
        <w:autoSpaceDN w:val="0"/>
        <w:adjustRightInd w:val="0"/>
        <w:jc w:val="both"/>
        <w:rPr>
          <w:sz w:val="23"/>
          <w:szCs w:val="23"/>
          <w:lang w:eastAsia="es-ES"/>
        </w:rPr>
      </w:pPr>
    </w:p>
    <w:p w:rsidR="00495271" w:rsidRPr="00300536" w:rsidRDefault="00495271" w:rsidP="00495271">
      <w:pPr>
        <w:tabs>
          <w:tab w:val="left" w:pos="0"/>
        </w:tabs>
        <w:autoSpaceDE w:val="0"/>
        <w:autoSpaceDN w:val="0"/>
        <w:adjustRightInd w:val="0"/>
        <w:ind w:left="720"/>
        <w:jc w:val="both"/>
        <w:rPr>
          <w:i/>
          <w:sz w:val="23"/>
          <w:szCs w:val="23"/>
          <w:u w:val="single"/>
        </w:rPr>
      </w:pPr>
      <w:r w:rsidRPr="00300536">
        <w:rPr>
          <w:sz w:val="23"/>
          <w:szCs w:val="23"/>
        </w:rPr>
        <w:t>Sobre ello, el comité de selección acogió la referida observación disponiendo que:</w:t>
      </w:r>
      <w:r w:rsidRPr="00300536">
        <w:rPr>
          <w:i/>
          <w:sz w:val="23"/>
          <w:szCs w:val="23"/>
        </w:rPr>
        <w:t>“(</w:t>
      </w:r>
      <w:r w:rsidRPr="00300536">
        <w:rPr>
          <w:i/>
          <w:sz w:val="23"/>
          <w:szCs w:val="23"/>
          <w:u w:val="single"/>
        </w:rPr>
        <w:t xml:space="preserve">…) En </w:t>
      </w:r>
      <w:r w:rsidRPr="00300536">
        <w:rPr>
          <w:sz w:val="23"/>
          <w:szCs w:val="23"/>
          <w:u w:val="single"/>
        </w:rPr>
        <w:t>las bases integradas se colocará como sigue: dirección tipo: indicar</w:t>
      </w:r>
      <w:r w:rsidRPr="00300536">
        <w:rPr>
          <w:sz w:val="23"/>
          <w:szCs w:val="23"/>
        </w:rPr>
        <w:t>”.</w:t>
      </w:r>
    </w:p>
    <w:p w:rsidR="002D7B84" w:rsidRPr="00300536" w:rsidRDefault="002D7B84" w:rsidP="00215006">
      <w:pPr>
        <w:tabs>
          <w:tab w:val="left" w:pos="0"/>
        </w:tabs>
        <w:autoSpaceDE w:val="0"/>
        <w:autoSpaceDN w:val="0"/>
        <w:adjustRightInd w:val="0"/>
        <w:jc w:val="both"/>
        <w:rPr>
          <w:sz w:val="23"/>
          <w:szCs w:val="23"/>
          <w:lang w:eastAsia="es-ES"/>
        </w:rPr>
      </w:pPr>
    </w:p>
    <w:p w:rsidR="00DC7A64" w:rsidRPr="00300536" w:rsidRDefault="00495271" w:rsidP="00215006">
      <w:pPr>
        <w:numPr>
          <w:ilvl w:val="0"/>
          <w:numId w:val="27"/>
        </w:numPr>
        <w:tabs>
          <w:tab w:val="left" w:pos="0"/>
        </w:tabs>
        <w:autoSpaceDE w:val="0"/>
        <w:autoSpaceDN w:val="0"/>
        <w:adjustRightInd w:val="0"/>
        <w:jc w:val="both"/>
        <w:rPr>
          <w:sz w:val="23"/>
          <w:szCs w:val="23"/>
          <w:lang w:eastAsia="es-ES"/>
        </w:rPr>
      </w:pPr>
      <w:r w:rsidRPr="00300536">
        <w:rPr>
          <w:sz w:val="23"/>
          <w:szCs w:val="23"/>
          <w:lang w:eastAsia="es-ES"/>
        </w:rPr>
        <w:t xml:space="preserve">A través de la </w:t>
      </w:r>
      <w:r w:rsidRPr="00300536">
        <w:rPr>
          <w:sz w:val="23"/>
          <w:szCs w:val="23"/>
          <w:u w:val="single"/>
          <w:lang w:eastAsia="es-ES"/>
        </w:rPr>
        <w:t>observación N° 6</w:t>
      </w:r>
      <w:r w:rsidRPr="00300536">
        <w:rPr>
          <w:sz w:val="23"/>
          <w:szCs w:val="23"/>
          <w:lang w:eastAsia="es-ES"/>
        </w:rPr>
        <w:t xml:space="preserve"> el participante Ferreyros Sociedad Anónima, cuestionaba el requerimiento de “</w:t>
      </w:r>
      <w:r w:rsidRPr="00300536">
        <w:rPr>
          <w:i/>
          <w:sz w:val="23"/>
          <w:szCs w:val="23"/>
          <w:u w:val="single"/>
          <w:lang w:eastAsia="es-ES"/>
        </w:rPr>
        <w:t>Frecuencia de vibración: 1,900 vpm</w:t>
      </w:r>
      <w:r w:rsidRPr="00300536">
        <w:rPr>
          <w:sz w:val="23"/>
          <w:szCs w:val="23"/>
          <w:lang w:eastAsia="es-ES"/>
        </w:rPr>
        <w:t xml:space="preserve">”, correspondiente al bien convocado en el </w:t>
      </w:r>
      <w:r w:rsidRPr="00300536">
        <w:rPr>
          <w:sz w:val="23"/>
          <w:szCs w:val="23"/>
          <w:u w:val="single"/>
          <w:lang w:eastAsia="es-ES"/>
        </w:rPr>
        <w:t>ítem N° 2</w:t>
      </w:r>
      <w:r w:rsidRPr="00300536">
        <w:rPr>
          <w:sz w:val="23"/>
          <w:szCs w:val="23"/>
        </w:rPr>
        <w:t xml:space="preserve"> </w:t>
      </w:r>
      <w:r w:rsidRPr="00300536">
        <w:rPr>
          <w:i/>
          <w:sz w:val="23"/>
          <w:szCs w:val="23"/>
        </w:rPr>
        <w:t>“</w:t>
      </w:r>
      <w:r w:rsidRPr="00300536">
        <w:rPr>
          <w:sz w:val="23"/>
          <w:szCs w:val="23"/>
        </w:rPr>
        <w:t>Rodillo liso vibratorio autopropulsado</w:t>
      </w:r>
      <w:r w:rsidRPr="00300536">
        <w:rPr>
          <w:i/>
          <w:sz w:val="23"/>
          <w:szCs w:val="23"/>
        </w:rPr>
        <w:t xml:space="preserve">”, </w:t>
      </w:r>
      <w:r w:rsidRPr="00300536">
        <w:rPr>
          <w:sz w:val="23"/>
          <w:szCs w:val="23"/>
        </w:rPr>
        <w:t xml:space="preserve">solicitando que se suprima el referido requerimiento. </w:t>
      </w:r>
    </w:p>
    <w:p w:rsidR="00495271" w:rsidRPr="00300536" w:rsidRDefault="00495271" w:rsidP="00495271">
      <w:pPr>
        <w:tabs>
          <w:tab w:val="left" w:pos="0"/>
        </w:tabs>
        <w:autoSpaceDE w:val="0"/>
        <w:autoSpaceDN w:val="0"/>
        <w:adjustRightInd w:val="0"/>
        <w:ind w:left="720"/>
        <w:jc w:val="both"/>
        <w:rPr>
          <w:sz w:val="23"/>
          <w:szCs w:val="23"/>
        </w:rPr>
      </w:pPr>
    </w:p>
    <w:p w:rsidR="00495271" w:rsidRPr="00300536" w:rsidRDefault="00495271" w:rsidP="00495271">
      <w:pPr>
        <w:tabs>
          <w:tab w:val="left" w:pos="0"/>
        </w:tabs>
        <w:autoSpaceDE w:val="0"/>
        <w:autoSpaceDN w:val="0"/>
        <w:adjustRightInd w:val="0"/>
        <w:ind w:left="720"/>
        <w:jc w:val="both"/>
        <w:rPr>
          <w:sz w:val="23"/>
          <w:szCs w:val="23"/>
          <w:lang w:eastAsia="es-ES"/>
        </w:rPr>
      </w:pPr>
      <w:r w:rsidRPr="00300536">
        <w:rPr>
          <w:sz w:val="23"/>
          <w:szCs w:val="23"/>
        </w:rPr>
        <w:t xml:space="preserve">Al respecto, el comité de selección acogió la referida observación disponiendo suprimir el requerimiento de </w:t>
      </w:r>
      <w:r w:rsidRPr="00300536">
        <w:rPr>
          <w:sz w:val="23"/>
          <w:szCs w:val="23"/>
          <w:lang w:eastAsia="es-ES"/>
        </w:rPr>
        <w:t>“</w:t>
      </w:r>
      <w:r w:rsidRPr="00300536">
        <w:rPr>
          <w:i/>
          <w:sz w:val="23"/>
          <w:szCs w:val="23"/>
          <w:u w:val="single"/>
          <w:lang w:eastAsia="es-ES"/>
        </w:rPr>
        <w:t>Frecuencia de vibración: 1,900 vpm</w:t>
      </w:r>
      <w:r w:rsidRPr="00300536">
        <w:rPr>
          <w:sz w:val="23"/>
          <w:szCs w:val="23"/>
          <w:lang w:eastAsia="es-ES"/>
        </w:rPr>
        <w:t>”, para el ítem N° 2.</w:t>
      </w:r>
    </w:p>
    <w:p w:rsidR="00DC7A64" w:rsidRPr="00300536" w:rsidRDefault="00DC7A64" w:rsidP="00215006">
      <w:pPr>
        <w:tabs>
          <w:tab w:val="left" w:pos="0"/>
        </w:tabs>
        <w:autoSpaceDE w:val="0"/>
        <w:autoSpaceDN w:val="0"/>
        <w:adjustRightInd w:val="0"/>
        <w:jc w:val="both"/>
        <w:rPr>
          <w:sz w:val="23"/>
          <w:szCs w:val="23"/>
          <w:lang w:eastAsia="es-ES"/>
        </w:rPr>
      </w:pPr>
    </w:p>
    <w:p w:rsidR="00495271" w:rsidRPr="00300536" w:rsidRDefault="00495271" w:rsidP="00495271">
      <w:pPr>
        <w:numPr>
          <w:ilvl w:val="0"/>
          <w:numId w:val="27"/>
        </w:numPr>
        <w:tabs>
          <w:tab w:val="left" w:pos="0"/>
        </w:tabs>
        <w:autoSpaceDE w:val="0"/>
        <w:autoSpaceDN w:val="0"/>
        <w:adjustRightInd w:val="0"/>
        <w:jc w:val="both"/>
        <w:rPr>
          <w:sz w:val="23"/>
          <w:szCs w:val="23"/>
          <w:lang w:eastAsia="es-ES"/>
        </w:rPr>
      </w:pPr>
      <w:r w:rsidRPr="00300536">
        <w:rPr>
          <w:sz w:val="23"/>
          <w:szCs w:val="23"/>
          <w:lang w:eastAsia="es-ES"/>
        </w:rPr>
        <w:t xml:space="preserve">A través de la </w:t>
      </w:r>
      <w:r w:rsidRPr="00300536">
        <w:rPr>
          <w:sz w:val="23"/>
          <w:szCs w:val="23"/>
          <w:u w:val="single"/>
          <w:lang w:eastAsia="es-ES"/>
        </w:rPr>
        <w:t>observación N° 7</w:t>
      </w:r>
      <w:r w:rsidRPr="00300536">
        <w:rPr>
          <w:sz w:val="23"/>
          <w:szCs w:val="23"/>
          <w:lang w:eastAsia="es-ES"/>
        </w:rPr>
        <w:t xml:space="preserve"> el participante Ferreyros Sociedad Anónima, cuestionaba el requerimiento de “</w:t>
      </w:r>
      <w:r w:rsidRPr="00300536">
        <w:rPr>
          <w:i/>
          <w:sz w:val="23"/>
          <w:szCs w:val="23"/>
          <w:u w:val="single"/>
          <w:lang w:eastAsia="es-ES"/>
        </w:rPr>
        <w:t>Potencia Neta, mínimo de 120 Hp según norma SAE J 1995 o equivalente</w:t>
      </w:r>
      <w:r w:rsidRPr="00300536">
        <w:rPr>
          <w:sz w:val="23"/>
          <w:szCs w:val="23"/>
          <w:lang w:eastAsia="es-ES"/>
        </w:rPr>
        <w:t xml:space="preserve">”, correspondiente al bien convocado en el </w:t>
      </w:r>
      <w:r w:rsidRPr="00300536">
        <w:rPr>
          <w:sz w:val="23"/>
          <w:szCs w:val="23"/>
          <w:u w:val="single"/>
          <w:lang w:eastAsia="es-ES"/>
        </w:rPr>
        <w:t>ítem N° 2</w:t>
      </w:r>
      <w:r w:rsidRPr="00300536">
        <w:rPr>
          <w:sz w:val="23"/>
          <w:szCs w:val="23"/>
        </w:rPr>
        <w:t xml:space="preserve"> </w:t>
      </w:r>
      <w:r w:rsidRPr="00300536">
        <w:rPr>
          <w:i/>
          <w:sz w:val="23"/>
          <w:szCs w:val="23"/>
        </w:rPr>
        <w:t>“</w:t>
      </w:r>
      <w:r w:rsidRPr="00300536">
        <w:rPr>
          <w:sz w:val="23"/>
          <w:szCs w:val="23"/>
        </w:rPr>
        <w:t>Rodillo liso vibratorio autopropulsado</w:t>
      </w:r>
      <w:r w:rsidRPr="00300536">
        <w:rPr>
          <w:i/>
          <w:sz w:val="23"/>
          <w:szCs w:val="23"/>
        </w:rPr>
        <w:t xml:space="preserve">”, </w:t>
      </w:r>
      <w:r w:rsidRPr="00300536">
        <w:rPr>
          <w:sz w:val="23"/>
          <w:szCs w:val="23"/>
        </w:rPr>
        <w:t>pues solicitaba que se modifique de la siguiente manera: “</w:t>
      </w:r>
      <w:r w:rsidRPr="00300536">
        <w:rPr>
          <w:i/>
          <w:sz w:val="23"/>
          <w:szCs w:val="23"/>
          <w:u w:val="single"/>
          <w:lang w:eastAsia="es-ES"/>
        </w:rPr>
        <w:t>Potencia Bruta, mínimo de 120 Hp según norma SAE J 1995 o equivalente</w:t>
      </w:r>
      <w:r w:rsidRPr="00300536">
        <w:rPr>
          <w:sz w:val="23"/>
          <w:szCs w:val="23"/>
        </w:rPr>
        <w:t>”.</w:t>
      </w:r>
    </w:p>
    <w:p w:rsidR="00A95502" w:rsidRPr="00300536" w:rsidRDefault="00A95502" w:rsidP="00215006">
      <w:pPr>
        <w:tabs>
          <w:tab w:val="left" w:pos="0"/>
        </w:tabs>
        <w:autoSpaceDE w:val="0"/>
        <w:autoSpaceDN w:val="0"/>
        <w:adjustRightInd w:val="0"/>
        <w:jc w:val="both"/>
        <w:rPr>
          <w:sz w:val="23"/>
          <w:szCs w:val="23"/>
          <w:lang w:eastAsia="es-ES"/>
        </w:rPr>
      </w:pPr>
    </w:p>
    <w:p w:rsidR="00495271" w:rsidRPr="00300536" w:rsidRDefault="00495271" w:rsidP="00DB6F99">
      <w:pPr>
        <w:tabs>
          <w:tab w:val="left" w:pos="0"/>
        </w:tabs>
        <w:autoSpaceDE w:val="0"/>
        <w:autoSpaceDN w:val="0"/>
        <w:adjustRightInd w:val="0"/>
        <w:ind w:left="720"/>
        <w:jc w:val="both"/>
        <w:rPr>
          <w:sz w:val="23"/>
          <w:szCs w:val="23"/>
          <w:lang w:eastAsia="es-ES"/>
        </w:rPr>
      </w:pPr>
      <w:r w:rsidRPr="00300536">
        <w:rPr>
          <w:sz w:val="23"/>
          <w:szCs w:val="23"/>
        </w:rPr>
        <w:t xml:space="preserve">Sobre ello, el comité de selección acogió la referida observación disponiendo suprimir el requerimiento de </w:t>
      </w:r>
      <w:r w:rsidRPr="00300536">
        <w:rPr>
          <w:sz w:val="23"/>
          <w:szCs w:val="23"/>
          <w:lang w:eastAsia="es-ES"/>
        </w:rPr>
        <w:t>“</w:t>
      </w:r>
      <w:r w:rsidR="00C976C4" w:rsidRPr="00300536">
        <w:rPr>
          <w:i/>
          <w:sz w:val="23"/>
          <w:szCs w:val="23"/>
          <w:u w:val="single"/>
          <w:lang w:eastAsia="es-ES"/>
        </w:rPr>
        <w:t>Potencia Bruta, mínimo de 120 Hp según norma SAE J 1995 o equivalente</w:t>
      </w:r>
      <w:r w:rsidRPr="00300536">
        <w:rPr>
          <w:sz w:val="23"/>
          <w:szCs w:val="23"/>
          <w:lang w:eastAsia="es-ES"/>
        </w:rPr>
        <w:t>”, para el ítem N° 2.</w:t>
      </w:r>
    </w:p>
    <w:p w:rsidR="002D7B84" w:rsidRPr="00300536" w:rsidRDefault="002D7B84" w:rsidP="00215006">
      <w:pPr>
        <w:tabs>
          <w:tab w:val="left" w:pos="0"/>
        </w:tabs>
        <w:autoSpaceDE w:val="0"/>
        <w:autoSpaceDN w:val="0"/>
        <w:adjustRightInd w:val="0"/>
        <w:jc w:val="both"/>
        <w:rPr>
          <w:sz w:val="23"/>
          <w:szCs w:val="23"/>
          <w:lang w:eastAsia="es-ES"/>
        </w:rPr>
      </w:pPr>
    </w:p>
    <w:p w:rsidR="006E31AA" w:rsidRPr="00300536" w:rsidRDefault="006E31AA" w:rsidP="006E31AA">
      <w:pPr>
        <w:pStyle w:val="WW-Sangra3detindependiente"/>
        <w:widowControl/>
        <w:suppressAutoHyphens w:val="0"/>
        <w:ind w:left="0" w:firstLine="0"/>
        <w:contextualSpacing/>
        <w:rPr>
          <w:bCs/>
          <w:sz w:val="23"/>
          <w:szCs w:val="23"/>
          <w:lang w:val="es-PE"/>
        </w:rPr>
      </w:pPr>
      <w:r w:rsidRPr="00300536">
        <w:rPr>
          <w:bCs/>
          <w:sz w:val="23"/>
          <w:szCs w:val="23"/>
        </w:rPr>
        <w:t>Sobre el particular</w:t>
      </w:r>
      <w:r w:rsidRPr="00300536">
        <w:rPr>
          <w:bCs/>
          <w:sz w:val="23"/>
          <w:szCs w:val="23"/>
          <w:lang w:val="es-PE"/>
        </w:rPr>
        <w:t>, de conformidad con el artículo 16 de la Ley y el artículo 8 del Reglamento, es responsabilidad de la Entidad formular los requerimientos técnicos mínimos respecto de los bienes, servicios u obras objeto de adquisición y/o contratación, orientados al cumplimiento de las funciones de la Entidad.</w:t>
      </w:r>
    </w:p>
    <w:p w:rsidR="006E31AA" w:rsidRPr="00300536" w:rsidRDefault="006E31AA" w:rsidP="006E31AA">
      <w:pPr>
        <w:pStyle w:val="WW-Sangra3detindependiente"/>
        <w:widowControl/>
        <w:suppressAutoHyphens w:val="0"/>
        <w:ind w:left="0" w:firstLine="0"/>
        <w:contextualSpacing/>
        <w:rPr>
          <w:bCs/>
          <w:sz w:val="23"/>
          <w:szCs w:val="23"/>
          <w:lang w:val="es-PE"/>
        </w:rPr>
      </w:pPr>
    </w:p>
    <w:p w:rsidR="00DB6F99" w:rsidRPr="00300536" w:rsidRDefault="006E31AA" w:rsidP="00DB6F99">
      <w:pPr>
        <w:tabs>
          <w:tab w:val="left" w:pos="567"/>
          <w:tab w:val="left" w:pos="3828"/>
          <w:tab w:val="left" w:pos="4111"/>
          <w:tab w:val="left" w:pos="4820"/>
          <w:tab w:val="left" w:pos="5103"/>
        </w:tabs>
        <w:contextualSpacing/>
        <w:jc w:val="both"/>
        <w:rPr>
          <w:sz w:val="23"/>
          <w:szCs w:val="23"/>
        </w:rPr>
      </w:pPr>
      <w:r w:rsidRPr="00300536">
        <w:rPr>
          <w:bCs/>
          <w:sz w:val="23"/>
          <w:szCs w:val="23"/>
        </w:rPr>
        <w:t xml:space="preserve">En tal sentido, el área usuaria tiene la </w:t>
      </w:r>
      <w:r w:rsidRPr="00300536">
        <w:rPr>
          <w:sz w:val="23"/>
          <w:szCs w:val="23"/>
        </w:rPr>
        <w:t xml:space="preserve">responsabilidad de formular el requerimiento, el cual debe contener la descripción objetiva y precisa de las características y/o requisitos funcionales relevantes para cumplir la finalidad pública de la contratación y las condiciones en las que debe ejecutarse, sin mayor restricción que la de permitir la mayor concurrencia de proveedores en el mercado. </w:t>
      </w:r>
    </w:p>
    <w:p w:rsidR="006E31AA" w:rsidRPr="00300536" w:rsidRDefault="006E31AA" w:rsidP="006E31AA">
      <w:pPr>
        <w:widowControl w:val="0"/>
        <w:contextualSpacing/>
        <w:jc w:val="both"/>
        <w:rPr>
          <w:sz w:val="23"/>
          <w:szCs w:val="23"/>
        </w:rPr>
      </w:pPr>
    </w:p>
    <w:p w:rsidR="002A3532" w:rsidRPr="00300536" w:rsidRDefault="00DB6F99" w:rsidP="002A3532">
      <w:pPr>
        <w:widowControl w:val="0"/>
        <w:contextualSpacing/>
        <w:jc w:val="both"/>
        <w:rPr>
          <w:sz w:val="23"/>
          <w:szCs w:val="23"/>
        </w:rPr>
      </w:pPr>
      <w:r w:rsidRPr="00300536">
        <w:rPr>
          <w:sz w:val="23"/>
          <w:szCs w:val="23"/>
        </w:rPr>
        <w:t>Sobre el particular</w:t>
      </w:r>
      <w:r w:rsidR="006E31AA" w:rsidRPr="00300536">
        <w:rPr>
          <w:sz w:val="23"/>
          <w:szCs w:val="23"/>
        </w:rPr>
        <w:t xml:space="preserve">, en relación con la absolución de las </w:t>
      </w:r>
      <w:r w:rsidRPr="00300536">
        <w:rPr>
          <w:sz w:val="23"/>
          <w:szCs w:val="23"/>
        </w:rPr>
        <w:t xml:space="preserve">Observaciones </w:t>
      </w:r>
      <w:r w:rsidRPr="00300536">
        <w:rPr>
          <w:sz w:val="23"/>
          <w:szCs w:val="23"/>
          <w:lang w:eastAsia="es-ES"/>
        </w:rPr>
        <w:t>N° 3, N° 5, N° 6, N° 7 y N° 8 del participante Ferreyros Sociedad Anónima</w:t>
      </w:r>
      <w:r w:rsidR="006E31AA" w:rsidRPr="00300536">
        <w:rPr>
          <w:sz w:val="23"/>
          <w:szCs w:val="23"/>
        </w:rPr>
        <w:t>,</w:t>
      </w:r>
      <w:r w:rsidR="002A3532" w:rsidRPr="00300536">
        <w:rPr>
          <w:sz w:val="23"/>
          <w:szCs w:val="23"/>
        </w:rPr>
        <w:t xml:space="preserve"> se advierte que en el presente caso no se habría modificado los requerimientos, sino que se determinó suprimir exigencias que no se consideraría necesarias en los bienes, lo cual no implica soslayarse  de la anuencia de la instancia que aprobó el expediente de contratación, dado que dicha actuación no solo responsabiliza al Comité Especial sino también al área usuaria y las instancias de la Entidad responsables del correcto uso de los recursos.</w:t>
      </w:r>
    </w:p>
    <w:p w:rsidR="00295BBE" w:rsidRPr="00300536" w:rsidRDefault="00295BBE" w:rsidP="006E31AA">
      <w:pPr>
        <w:widowControl w:val="0"/>
        <w:contextualSpacing/>
        <w:jc w:val="both"/>
        <w:rPr>
          <w:sz w:val="23"/>
          <w:szCs w:val="23"/>
        </w:rPr>
      </w:pPr>
    </w:p>
    <w:p w:rsidR="008C103E" w:rsidRPr="00300536" w:rsidRDefault="00295BBE" w:rsidP="006E31AA">
      <w:pPr>
        <w:widowControl w:val="0"/>
        <w:contextualSpacing/>
        <w:jc w:val="both"/>
        <w:rPr>
          <w:sz w:val="23"/>
          <w:szCs w:val="23"/>
        </w:rPr>
      </w:pPr>
      <w:r w:rsidRPr="00300536">
        <w:rPr>
          <w:sz w:val="23"/>
          <w:szCs w:val="23"/>
        </w:rPr>
        <w:t xml:space="preserve">En ese sentido, considerando lo señalado en los párrafos precedentes, </w:t>
      </w:r>
      <w:r w:rsidR="00185425" w:rsidRPr="00300536">
        <w:rPr>
          <w:sz w:val="23"/>
          <w:szCs w:val="23"/>
        </w:rPr>
        <w:t xml:space="preserve">este Organismo Supervisor ha decidido </w:t>
      </w:r>
      <w:r w:rsidRPr="00300536">
        <w:rPr>
          <w:b/>
          <w:sz w:val="23"/>
          <w:szCs w:val="23"/>
        </w:rPr>
        <w:t xml:space="preserve">NO </w:t>
      </w:r>
      <w:r w:rsidR="00185425" w:rsidRPr="00300536">
        <w:rPr>
          <w:b/>
          <w:sz w:val="23"/>
          <w:szCs w:val="23"/>
        </w:rPr>
        <w:t>ACOGER</w:t>
      </w:r>
      <w:r w:rsidR="00185425" w:rsidRPr="00300536">
        <w:rPr>
          <w:sz w:val="23"/>
          <w:szCs w:val="23"/>
        </w:rPr>
        <w:t xml:space="preserve"> los cuestionamientos  N° 3, N° 4, N° </w:t>
      </w:r>
      <w:r w:rsidR="008C103E" w:rsidRPr="00300536">
        <w:rPr>
          <w:sz w:val="23"/>
          <w:szCs w:val="23"/>
        </w:rPr>
        <w:t>5</w:t>
      </w:r>
      <w:r w:rsidR="00185425" w:rsidRPr="00300536">
        <w:rPr>
          <w:sz w:val="23"/>
          <w:szCs w:val="23"/>
        </w:rPr>
        <w:t xml:space="preserve"> y N° </w:t>
      </w:r>
      <w:r w:rsidR="008C103E" w:rsidRPr="00300536">
        <w:rPr>
          <w:sz w:val="23"/>
          <w:szCs w:val="23"/>
        </w:rPr>
        <w:t>6;</w:t>
      </w:r>
    </w:p>
    <w:p w:rsidR="006E31AA" w:rsidRPr="00300536" w:rsidRDefault="006E31AA" w:rsidP="006E31AA">
      <w:pPr>
        <w:pStyle w:val="Textoindependiente2"/>
        <w:contextualSpacing/>
        <w:rPr>
          <w:rFonts w:ascii="Times New Roman" w:hAnsi="Times New Roman"/>
          <w:sz w:val="23"/>
          <w:szCs w:val="23"/>
        </w:rPr>
      </w:pPr>
    </w:p>
    <w:p w:rsidR="002D7B84" w:rsidRPr="00300536" w:rsidRDefault="006E31AA" w:rsidP="00F54005">
      <w:pPr>
        <w:tabs>
          <w:tab w:val="left" w:pos="567"/>
        </w:tabs>
        <w:contextualSpacing/>
        <w:jc w:val="both"/>
        <w:rPr>
          <w:i/>
          <w:sz w:val="23"/>
          <w:szCs w:val="23"/>
        </w:rPr>
      </w:pPr>
      <w:r w:rsidRPr="00300536">
        <w:rPr>
          <w:sz w:val="23"/>
          <w:szCs w:val="23"/>
        </w:rPr>
        <w:t xml:space="preserve">Cabe recordar que, la definición de las especificaciones técnicas es exclusiva responsabilidad de la Entidad. Asimismo, la información consignada en el SEACE para sustentar lo solicitado por este Organismo Supervisor tiene carácter de declaración jurada, razón por la cual, de ser el caso, su contenido se encontrará, sujeto a rendición de cuentas por parte del área usuaria y/o dependencia técnica competente, ante el Titular de la Entidad, Contraloría General de la República, Ministerio Público, Poder Judicial y/o ante otros organismos competentes, </w:t>
      </w:r>
      <w:r w:rsidRPr="00300536">
        <w:rPr>
          <w:b/>
          <w:sz w:val="23"/>
          <w:szCs w:val="23"/>
          <w:u w:val="single"/>
        </w:rPr>
        <w:t>no siendo este Organismo Supervisor perito técnico en tales aspectos.</w:t>
      </w:r>
      <w:r w:rsidRPr="00300536">
        <w:rPr>
          <w:i/>
          <w:sz w:val="23"/>
          <w:szCs w:val="23"/>
        </w:rPr>
        <w:tab/>
      </w:r>
    </w:p>
    <w:p w:rsidR="002D7B84" w:rsidRDefault="002D7B84" w:rsidP="00215006">
      <w:pPr>
        <w:tabs>
          <w:tab w:val="left" w:pos="0"/>
        </w:tabs>
        <w:autoSpaceDE w:val="0"/>
        <w:autoSpaceDN w:val="0"/>
        <w:adjustRightInd w:val="0"/>
        <w:jc w:val="both"/>
        <w:rPr>
          <w:sz w:val="23"/>
          <w:szCs w:val="23"/>
          <w:lang w:eastAsia="es-ES"/>
        </w:rPr>
      </w:pPr>
    </w:p>
    <w:p w:rsidR="00300536" w:rsidRDefault="00300536" w:rsidP="00215006">
      <w:pPr>
        <w:tabs>
          <w:tab w:val="left" w:pos="0"/>
        </w:tabs>
        <w:autoSpaceDE w:val="0"/>
        <w:autoSpaceDN w:val="0"/>
        <w:adjustRightInd w:val="0"/>
        <w:jc w:val="both"/>
        <w:rPr>
          <w:sz w:val="23"/>
          <w:szCs w:val="23"/>
          <w:lang w:eastAsia="es-ES"/>
        </w:rPr>
      </w:pPr>
    </w:p>
    <w:p w:rsidR="00300536" w:rsidRDefault="00300536" w:rsidP="00215006">
      <w:pPr>
        <w:tabs>
          <w:tab w:val="left" w:pos="0"/>
        </w:tabs>
        <w:autoSpaceDE w:val="0"/>
        <w:autoSpaceDN w:val="0"/>
        <w:adjustRightInd w:val="0"/>
        <w:jc w:val="both"/>
        <w:rPr>
          <w:sz w:val="23"/>
          <w:szCs w:val="23"/>
          <w:lang w:eastAsia="es-ES"/>
        </w:rPr>
      </w:pPr>
    </w:p>
    <w:p w:rsidR="00300536" w:rsidRDefault="00300536" w:rsidP="00215006">
      <w:pPr>
        <w:tabs>
          <w:tab w:val="left" w:pos="0"/>
        </w:tabs>
        <w:autoSpaceDE w:val="0"/>
        <w:autoSpaceDN w:val="0"/>
        <w:adjustRightInd w:val="0"/>
        <w:jc w:val="both"/>
        <w:rPr>
          <w:sz w:val="23"/>
          <w:szCs w:val="23"/>
          <w:lang w:eastAsia="es-ES"/>
        </w:rPr>
      </w:pPr>
    </w:p>
    <w:p w:rsidR="00300536" w:rsidRPr="00300536" w:rsidRDefault="00300536" w:rsidP="00215006">
      <w:pPr>
        <w:tabs>
          <w:tab w:val="left" w:pos="0"/>
        </w:tabs>
        <w:autoSpaceDE w:val="0"/>
        <w:autoSpaceDN w:val="0"/>
        <w:adjustRightInd w:val="0"/>
        <w:jc w:val="both"/>
        <w:rPr>
          <w:sz w:val="23"/>
          <w:szCs w:val="23"/>
          <w:lang w:eastAsia="es-ES"/>
        </w:rPr>
      </w:pPr>
    </w:p>
    <w:p w:rsidR="00AB58D4" w:rsidRPr="00300536" w:rsidRDefault="00AB58D4" w:rsidP="00AB58D4">
      <w:pPr>
        <w:widowControl w:val="0"/>
        <w:tabs>
          <w:tab w:val="left" w:pos="3105"/>
          <w:tab w:val="left" w:pos="3915"/>
          <w:tab w:val="center" w:pos="4419"/>
        </w:tabs>
        <w:ind w:left="3969" w:hanging="3969"/>
        <w:jc w:val="both"/>
        <w:rPr>
          <w:b/>
          <w:sz w:val="23"/>
          <w:szCs w:val="23"/>
        </w:rPr>
      </w:pPr>
      <w:r w:rsidRPr="00300536">
        <w:rPr>
          <w:b/>
          <w:sz w:val="23"/>
          <w:szCs w:val="23"/>
        </w:rPr>
        <w:t>Cuestionamiento N°7:</w:t>
      </w:r>
      <w:r w:rsidRPr="00300536">
        <w:rPr>
          <w:b/>
          <w:sz w:val="23"/>
          <w:szCs w:val="23"/>
        </w:rPr>
        <w:tab/>
      </w:r>
      <w:r w:rsidRPr="00300536">
        <w:rPr>
          <w:b/>
          <w:sz w:val="23"/>
          <w:szCs w:val="23"/>
        </w:rPr>
        <w:tab/>
      </w:r>
      <w:r w:rsidRPr="00300536">
        <w:rPr>
          <w:b/>
          <w:sz w:val="23"/>
          <w:szCs w:val="23"/>
        </w:rPr>
        <w:tab/>
        <w:t xml:space="preserve">Contra la absolución de la Observación N° 8 del participante </w:t>
      </w:r>
      <w:r w:rsidRPr="00300536">
        <w:rPr>
          <w:b/>
          <w:sz w:val="23"/>
          <w:szCs w:val="23"/>
          <w:lang w:eastAsia="es-ES"/>
        </w:rPr>
        <w:t>Ferreyros Sociedad Anónima</w:t>
      </w:r>
    </w:p>
    <w:p w:rsidR="00AB58D4" w:rsidRPr="00300536" w:rsidRDefault="00AB58D4" w:rsidP="00AB58D4">
      <w:pPr>
        <w:tabs>
          <w:tab w:val="left" w:pos="709"/>
          <w:tab w:val="left" w:pos="3828"/>
          <w:tab w:val="left" w:pos="4111"/>
          <w:tab w:val="left" w:pos="4820"/>
          <w:tab w:val="left" w:pos="5103"/>
        </w:tabs>
        <w:jc w:val="both"/>
        <w:rPr>
          <w:b/>
          <w:sz w:val="23"/>
          <w:szCs w:val="23"/>
        </w:rPr>
      </w:pPr>
    </w:p>
    <w:p w:rsidR="00DC42C2" w:rsidRPr="00300536" w:rsidRDefault="00AB58D4" w:rsidP="00AB58D4">
      <w:pPr>
        <w:widowControl w:val="0"/>
        <w:tabs>
          <w:tab w:val="left" w:pos="3915"/>
          <w:tab w:val="center" w:pos="4419"/>
        </w:tabs>
        <w:jc w:val="both"/>
        <w:rPr>
          <w:sz w:val="23"/>
          <w:szCs w:val="23"/>
        </w:rPr>
      </w:pPr>
      <w:r w:rsidRPr="00300536">
        <w:rPr>
          <w:sz w:val="23"/>
          <w:szCs w:val="23"/>
        </w:rPr>
        <w:t>El participante cuestiona</w:t>
      </w:r>
      <w:r w:rsidR="00DC42C2" w:rsidRPr="00300536">
        <w:rPr>
          <w:sz w:val="23"/>
          <w:szCs w:val="23"/>
        </w:rPr>
        <w:t xml:space="preserve"> que con motivo de la absolución de la observación N° 8 del participante Ferreyros Sociedad Anónima, el comité de selección dispuso suprimir del Capítulo IV de la Sección Específica de las Bases, el factor de evaluación “Experiencia del postor”</w:t>
      </w:r>
      <w:r w:rsidR="00CC3AE0" w:rsidRPr="00300536">
        <w:rPr>
          <w:rFonts w:eastAsia="Calibri"/>
          <w:bCs/>
          <w:sz w:val="23"/>
          <w:szCs w:val="23"/>
          <w:lang w:eastAsia="es-ES"/>
        </w:rPr>
        <w:t xml:space="preserve"> para los ítems N° 1, N° 2, N° 3 y N° 4</w:t>
      </w:r>
      <w:r w:rsidR="00DC42C2" w:rsidRPr="00300536">
        <w:rPr>
          <w:sz w:val="23"/>
          <w:szCs w:val="23"/>
        </w:rPr>
        <w:t>.</w:t>
      </w:r>
    </w:p>
    <w:p w:rsidR="00AB58D4" w:rsidRPr="00300536" w:rsidRDefault="00AB58D4" w:rsidP="00AB58D4">
      <w:pPr>
        <w:widowControl w:val="0"/>
        <w:tabs>
          <w:tab w:val="left" w:pos="3915"/>
          <w:tab w:val="center" w:pos="4419"/>
        </w:tabs>
        <w:jc w:val="both"/>
        <w:rPr>
          <w:i/>
          <w:sz w:val="23"/>
          <w:szCs w:val="23"/>
        </w:rPr>
      </w:pPr>
    </w:p>
    <w:p w:rsidR="00AB58D4" w:rsidRPr="00300536" w:rsidRDefault="00DC42C2" w:rsidP="00DC42C2">
      <w:pPr>
        <w:widowControl w:val="0"/>
        <w:tabs>
          <w:tab w:val="left" w:pos="3828"/>
        </w:tabs>
        <w:jc w:val="both"/>
        <w:rPr>
          <w:b/>
          <w:sz w:val="23"/>
          <w:szCs w:val="23"/>
        </w:rPr>
      </w:pPr>
      <w:r w:rsidRPr="00300536">
        <w:rPr>
          <w:b/>
          <w:sz w:val="23"/>
          <w:szCs w:val="23"/>
        </w:rPr>
        <w:t>Pronunciamiento</w:t>
      </w:r>
    </w:p>
    <w:p w:rsidR="002D7B84" w:rsidRPr="00300536" w:rsidRDefault="002D7B84" w:rsidP="00215006">
      <w:pPr>
        <w:tabs>
          <w:tab w:val="left" w:pos="0"/>
        </w:tabs>
        <w:autoSpaceDE w:val="0"/>
        <w:autoSpaceDN w:val="0"/>
        <w:adjustRightInd w:val="0"/>
        <w:jc w:val="both"/>
        <w:rPr>
          <w:sz w:val="23"/>
          <w:szCs w:val="23"/>
          <w:lang w:eastAsia="es-ES"/>
        </w:rPr>
      </w:pPr>
    </w:p>
    <w:p w:rsidR="00DC42C2" w:rsidRPr="00300536" w:rsidRDefault="00DC42C2" w:rsidP="00DC42C2">
      <w:pPr>
        <w:widowControl w:val="0"/>
        <w:tabs>
          <w:tab w:val="left" w:pos="0"/>
          <w:tab w:val="left" w:pos="284"/>
        </w:tabs>
        <w:jc w:val="both"/>
        <w:rPr>
          <w:rFonts w:eastAsia="Calibri"/>
          <w:bCs/>
          <w:sz w:val="23"/>
          <w:szCs w:val="23"/>
          <w:lang w:eastAsia="es-ES"/>
        </w:rPr>
      </w:pPr>
      <w:r w:rsidRPr="00300536">
        <w:rPr>
          <w:rFonts w:eastAsia="Calibri"/>
          <w:bCs/>
          <w:sz w:val="23"/>
          <w:szCs w:val="23"/>
          <w:lang w:eastAsia="es-ES"/>
        </w:rPr>
        <w:t xml:space="preserve">De la revisión del Capítulo IV de la Sección Específica de las Bases, se advierte que para los ítems N° 1, N° 2, N° 3 y N° 4, se han dispuesto </w:t>
      </w:r>
      <w:r w:rsidR="00CC3AE0" w:rsidRPr="00300536">
        <w:rPr>
          <w:rFonts w:eastAsia="Calibri"/>
          <w:bCs/>
          <w:sz w:val="23"/>
          <w:szCs w:val="23"/>
          <w:lang w:eastAsia="es-ES"/>
        </w:rPr>
        <w:t>entre los</w:t>
      </w:r>
      <w:r w:rsidRPr="00300536">
        <w:rPr>
          <w:rFonts w:eastAsia="Calibri"/>
          <w:bCs/>
          <w:sz w:val="23"/>
          <w:szCs w:val="23"/>
          <w:lang w:eastAsia="es-ES"/>
        </w:rPr>
        <w:t xml:space="preserve"> factores de evaluación</w:t>
      </w:r>
      <w:r w:rsidR="00CC3AE0" w:rsidRPr="00300536">
        <w:rPr>
          <w:rFonts w:eastAsia="Calibri"/>
          <w:bCs/>
          <w:sz w:val="23"/>
          <w:szCs w:val="23"/>
          <w:lang w:eastAsia="es-ES"/>
        </w:rPr>
        <w:t xml:space="preserve"> la “Experiencia del postor”.</w:t>
      </w:r>
    </w:p>
    <w:p w:rsidR="00CC3AE0" w:rsidRPr="00300536" w:rsidRDefault="00CC3AE0" w:rsidP="00DC42C2">
      <w:pPr>
        <w:widowControl w:val="0"/>
        <w:tabs>
          <w:tab w:val="left" w:pos="0"/>
          <w:tab w:val="left" w:pos="284"/>
        </w:tabs>
        <w:jc w:val="both"/>
        <w:rPr>
          <w:rFonts w:eastAsia="Calibri"/>
          <w:bCs/>
          <w:sz w:val="23"/>
          <w:szCs w:val="23"/>
          <w:lang w:eastAsia="es-ES"/>
        </w:rPr>
      </w:pPr>
    </w:p>
    <w:p w:rsidR="00CC3AE0" w:rsidRPr="00300536" w:rsidRDefault="00CC3AE0" w:rsidP="00CC3AE0">
      <w:pPr>
        <w:widowControl w:val="0"/>
        <w:tabs>
          <w:tab w:val="left" w:pos="0"/>
          <w:tab w:val="left" w:pos="284"/>
        </w:tabs>
        <w:jc w:val="both"/>
        <w:rPr>
          <w:rFonts w:eastAsia="Calibri"/>
          <w:bCs/>
          <w:sz w:val="23"/>
          <w:szCs w:val="23"/>
          <w:lang w:eastAsia="es-ES"/>
        </w:rPr>
      </w:pPr>
      <w:r w:rsidRPr="00300536">
        <w:rPr>
          <w:rFonts w:eastAsia="Calibri"/>
          <w:bCs/>
          <w:sz w:val="23"/>
          <w:szCs w:val="23"/>
          <w:lang w:eastAsia="es-ES"/>
        </w:rPr>
        <w:t xml:space="preserve">Siendo así, en la absolución de la observación N° 8 </w:t>
      </w:r>
      <w:r w:rsidRPr="00300536">
        <w:rPr>
          <w:sz w:val="23"/>
          <w:szCs w:val="23"/>
        </w:rPr>
        <w:t>del participante Ferreyros Sociedad Anónima, el comité de selección dispuso que con las bases integradas se suprimirá el cuestionado factor del Capítulo IV de la Sección Específica de las Bases</w:t>
      </w:r>
      <w:r w:rsidR="006828E8" w:rsidRPr="00300536">
        <w:rPr>
          <w:sz w:val="23"/>
          <w:szCs w:val="23"/>
        </w:rPr>
        <w:t xml:space="preserve">, lo cual se adecua a las disposiciones señaladas </w:t>
      </w:r>
      <w:r w:rsidR="006828E8" w:rsidRPr="00300536">
        <w:rPr>
          <w:rFonts w:eastAsia="Calibri"/>
          <w:bCs/>
          <w:sz w:val="23"/>
          <w:szCs w:val="23"/>
          <w:lang w:eastAsia="es-ES"/>
        </w:rPr>
        <w:t>en los artículos 28° y 30° del Reglamento</w:t>
      </w:r>
      <w:r w:rsidR="006828E8" w:rsidRPr="00300536">
        <w:rPr>
          <w:sz w:val="23"/>
          <w:szCs w:val="23"/>
        </w:rPr>
        <w:t xml:space="preserve">, toda vez que </w:t>
      </w:r>
      <w:r w:rsidRPr="00300536">
        <w:rPr>
          <w:rFonts w:eastAsia="Calibri"/>
          <w:bCs/>
          <w:sz w:val="23"/>
          <w:szCs w:val="23"/>
          <w:lang w:eastAsia="es-ES"/>
        </w:rPr>
        <w:t>la experiencia del postor constituye un requisito de calificació</w:t>
      </w:r>
      <w:r w:rsidR="006828E8" w:rsidRPr="00300536">
        <w:rPr>
          <w:rFonts w:eastAsia="Calibri"/>
          <w:bCs/>
          <w:sz w:val="23"/>
          <w:szCs w:val="23"/>
          <w:lang w:eastAsia="es-ES"/>
        </w:rPr>
        <w:t>n y no un factor de evaluación</w:t>
      </w:r>
      <w:r w:rsidRPr="00300536">
        <w:rPr>
          <w:rFonts w:eastAsia="Calibri"/>
          <w:bCs/>
          <w:sz w:val="23"/>
          <w:szCs w:val="23"/>
          <w:lang w:eastAsia="es-ES"/>
        </w:rPr>
        <w:t>; así como en la Bases Estándar respectiva aprobada mediante Directiva N° 001-2016-OSCE/CD.</w:t>
      </w:r>
    </w:p>
    <w:p w:rsidR="00CC3AE0" w:rsidRPr="00300536" w:rsidRDefault="00CC3AE0" w:rsidP="00CC3AE0">
      <w:pPr>
        <w:widowControl w:val="0"/>
        <w:tabs>
          <w:tab w:val="left" w:pos="0"/>
          <w:tab w:val="left" w:pos="284"/>
        </w:tabs>
        <w:jc w:val="both"/>
        <w:rPr>
          <w:rFonts w:eastAsia="Calibri"/>
          <w:bCs/>
          <w:sz w:val="23"/>
          <w:szCs w:val="23"/>
          <w:lang w:eastAsia="es-ES"/>
        </w:rPr>
      </w:pPr>
    </w:p>
    <w:p w:rsidR="00CC3AE0" w:rsidRPr="00300536" w:rsidRDefault="00DC42C2" w:rsidP="00CC3AE0">
      <w:pPr>
        <w:widowControl w:val="0"/>
        <w:tabs>
          <w:tab w:val="left" w:pos="0"/>
          <w:tab w:val="left" w:pos="284"/>
        </w:tabs>
        <w:jc w:val="both"/>
        <w:rPr>
          <w:rFonts w:eastAsia="Calibri"/>
          <w:bCs/>
          <w:sz w:val="23"/>
          <w:szCs w:val="23"/>
          <w:lang w:eastAsia="es-ES"/>
        </w:rPr>
      </w:pPr>
      <w:r w:rsidRPr="00300536">
        <w:rPr>
          <w:rFonts w:eastAsia="Calibri"/>
          <w:bCs/>
          <w:sz w:val="23"/>
          <w:szCs w:val="23"/>
          <w:lang w:eastAsia="es-ES"/>
        </w:rPr>
        <w:t xml:space="preserve">En ese sentido, </w:t>
      </w:r>
      <w:r w:rsidR="00CC3AE0" w:rsidRPr="00300536">
        <w:rPr>
          <w:rFonts w:eastAsia="Calibri"/>
          <w:bCs/>
          <w:sz w:val="23"/>
          <w:szCs w:val="23"/>
          <w:lang w:eastAsia="es-ES"/>
        </w:rPr>
        <w:t>en la medida que en la absolución de la cuestionada observación el comité de selección dispuso suprimir</w:t>
      </w:r>
      <w:r w:rsidR="00CC3AE0" w:rsidRPr="00300536">
        <w:rPr>
          <w:sz w:val="23"/>
          <w:szCs w:val="23"/>
        </w:rPr>
        <w:t xml:space="preserve"> del Capítulo IV de la Sección Específica de las Bases</w:t>
      </w:r>
      <w:r w:rsidR="00CC3AE0" w:rsidRPr="00300536">
        <w:rPr>
          <w:rFonts w:eastAsia="Calibri"/>
          <w:bCs/>
          <w:sz w:val="23"/>
          <w:szCs w:val="23"/>
          <w:lang w:eastAsia="es-ES"/>
        </w:rPr>
        <w:t xml:space="preserve"> el factor de evaluación “Experiencia del postor”,</w:t>
      </w:r>
      <w:r w:rsidR="006828E8" w:rsidRPr="00300536">
        <w:rPr>
          <w:rFonts w:eastAsia="Calibri"/>
          <w:bCs/>
          <w:sz w:val="23"/>
          <w:szCs w:val="23"/>
          <w:lang w:eastAsia="es-ES"/>
        </w:rPr>
        <w:t xml:space="preserve"> lo cual no contraviene lo dispuesto en la Ley o el Reglamento,</w:t>
      </w:r>
      <w:r w:rsidR="00CC3AE0" w:rsidRPr="00300536">
        <w:rPr>
          <w:rFonts w:eastAsia="Calibri"/>
          <w:bCs/>
          <w:sz w:val="23"/>
          <w:szCs w:val="23"/>
          <w:lang w:eastAsia="es-ES"/>
        </w:rPr>
        <w:t xml:space="preserve"> </w:t>
      </w:r>
      <w:r w:rsidR="006828E8" w:rsidRPr="00300536">
        <w:rPr>
          <w:rFonts w:eastAsia="Calibri"/>
          <w:bCs/>
          <w:sz w:val="23"/>
          <w:szCs w:val="23"/>
          <w:lang w:eastAsia="es-ES"/>
        </w:rPr>
        <w:t>este Organismo Supervisor ha decidido</w:t>
      </w:r>
      <w:r w:rsidR="006828E8" w:rsidRPr="00300536">
        <w:rPr>
          <w:rFonts w:eastAsia="Calibri"/>
          <w:b/>
          <w:bCs/>
          <w:sz w:val="23"/>
          <w:szCs w:val="23"/>
          <w:lang w:eastAsia="es-ES"/>
        </w:rPr>
        <w:t xml:space="preserve"> NO ACOGER</w:t>
      </w:r>
      <w:r w:rsidR="00CC3AE0" w:rsidRPr="00300536">
        <w:rPr>
          <w:rFonts w:eastAsia="Calibri"/>
          <w:bCs/>
          <w:sz w:val="23"/>
          <w:szCs w:val="23"/>
          <w:lang w:eastAsia="es-ES"/>
        </w:rPr>
        <w:t xml:space="preserve"> el presente cuestionamiento.</w:t>
      </w:r>
    </w:p>
    <w:p w:rsidR="00CC3AE0" w:rsidRPr="00300536" w:rsidRDefault="00CC3AE0" w:rsidP="00CC3AE0">
      <w:pPr>
        <w:widowControl w:val="0"/>
        <w:tabs>
          <w:tab w:val="left" w:pos="0"/>
          <w:tab w:val="left" w:pos="284"/>
        </w:tabs>
        <w:jc w:val="both"/>
        <w:rPr>
          <w:rFonts w:eastAsia="Calibri"/>
          <w:bCs/>
          <w:sz w:val="23"/>
          <w:szCs w:val="23"/>
          <w:lang w:eastAsia="es-ES"/>
        </w:rPr>
      </w:pPr>
    </w:p>
    <w:p w:rsidR="00F222D2" w:rsidRPr="00300536" w:rsidRDefault="00CC3AE0" w:rsidP="00F54005">
      <w:pPr>
        <w:widowControl w:val="0"/>
        <w:tabs>
          <w:tab w:val="left" w:pos="0"/>
          <w:tab w:val="left" w:pos="284"/>
        </w:tabs>
        <w:jc w:val="both"/>
        <w:rPr>
          <w:rFonts w:eastAsia="Calibri"/>
          <w:bCs/>
          <w:sz w:val="23"/>
          <w:szCs w:val="23"/>
          <w:lang w:eastAsia="es-ES"/>
        </w:rPr>
      </w:pPr>
      <w:r w:rsidRPr="00300536">
        <w:rPr>
          <w:rFonts w:eastAsia="Calibri"/>
          <w:bCs/>
          <w:sz w:val="23"/>
          <w:szCs w:val="23"/>
          <w:lang w:eastAsia="es-ES"/>
        </w:rPr>
        <w:t xml:space="preserve">Cabe recordar que, con ocasión de la integración de las Bases, deberá </w:t>
      </w:r>
      <w:r w:rsidRPr="00300536">
        <w:rPr>
          <w:rFonts w:eastAsia="Calibri"/>
          <w:bCs/>
          <w:sz w:val="23"/>
          <w:szCs w:val="23"/>
          <w:u w:val="single"/>
          <w:lang w:eastAsia="es-ES"/>
        </w:rPr>
        <w:t>suprimirse</w:t>
      </w:r>
      <w:r w:rsidRPr="00300536">
        <w:rPr>
          <w:rFonts w:eastAsia="Calibri"/>
          <w:bCs/>
          <w:sz w:val="23"/>
          <w:szCs w:val="23"/>
          <w:lang w:eastAsia="es-ES"/>
        </w:rPr>
        <w:t xml:space="preserve"> dicho factor previsto para los ítems N° 1, N° 2, N° 3 y N° 4 y redistribuir su puntaje entre los demás factores de evaluaci</w:t>
      </w:r>
      <w:r w:rsidR="00F54005" w:rsidRPr="00300536">
        <w:rPr>
          <w:rFonts w:eastAsia="Calibri"/>
          <w:bCs/>
          <w:sz w:val="23"/>
          <w:szCs w:val="23"/>
          <w:lang w:eastAsia="es-ES"/>
        </w:rPr>
        <w:t>ón.</w:t>
      </w:r>
    </w:p>
    <w:p w:rsidR="00F222D2" w:rsidRPr="00300536" w:rsidRDefault="00F222D2" w:rsidP="00215006">
      <w:pPr>
        <w:tabs>
          <w:tab w:val="left" w:pos="0"/>
        </w:tabs>
        <w:autoSpaceDE w:val="0"/>
        <w:autoSpaceDN w:val="0"/>
        <w:adjustRightInd w:val="0"/>
        <w:jc w:val="both"/>
        <w:rPr>
          <w:sz w:val="23"/>
          <w:szCs w:val="23"/>
          <w:lang w:eastAsia="es-ES"/>
        </w:rPr>
      </w:pPr>
    </w:p>
    <w:p w:rsidR="00215006" w:rsidRPr="00300536" w:rsidRDefault="00215006" w:rsidP="00215006">
      <w:pPr>
        <w:numPr>
          <w:ilvl w:val="0"/>
          <w:numId w:val="10"/>
        </w:numPr>
        <w:tabs>
          <w:tab w:val="left" w:pos="0"/>
        </w:tabs>
        <w:autoSpaceDE w:val="0"/>
        <w:autoSpaceDN w:val="0"/>
        <w:adjustRightInd w:val="0"/>
        <w:jc w:val="both"/>
        <w:rPr>
          <w:b/>
          <w:sz w:val="23"/>
          <w:szCs w:val="23"/>
        </w:rPr>
      </w:pPr>
      <w:r w:rsidRPr="00300536">
        <w:rPr>
          <w:b/>
          <w:sz w:val="23"/>
          <w:szCs w:val="23"/>
        </w:rPr>
        <w:t xml:space="preserve">ASPECTOS SUPERVISADOS DE OFICIO </w:t>
      </w:r>
    </w:p>
    <w:p w:rsidR="00215006" w:rsidRPr="00300536" w:rsidRDefault="00215006" w:rsidP="00215006">
      <w:pPr>
        <w:autoSpaceDE w:val="0"/>
        <w:autoSpaceDN w:val="0"/>
        <w:adjustRightInd w:val="0"/>
        <w:ind w:left="284"/>
        <w:jc w:val="both"/>
        <w:rPr>
          <w:b/>
          <w:bCs/>
          <w:sz w:val="23"/>
          <w:szCs w:val="23"/>
          <w:lang w:eastAsia="es-ES"/>
        </w:rPr>
      </w:pPr>
    </w:p>
    <w:p w:rsidR="00215006" w:rsidRPr="00300536" w:rsidRDefault="00215006" w:rsidP="00215006">
      <w:pPr>
        <w:ind w:right="-1"/>
        <w:jc w:val="both"/>
        <w:rPr>
          <w:sz w:val="23"/>
          <w:szCs w:val="23"/>
          <w:lang w:val="es-PE"/>
        </w:rPr>
      </w:pPr>
      <w:r w:rsidRPr="00300536">
        <w:rPr>
          <w:sz w:val="23"/>
          <w:szCs w:val="23"/>
          <w:lang w:eastAsia="es-ES"/>
        </w:rPr>
        <w:t>Si bien el Pronunciamiento, por norma, versa sobre la elevación de observaciones a pedido de parte y no representa la convalidación de ningún extremo de las Bases, este Organismo Supervisor ha visto por conveniente hacer indicaciones puntuales a partir de la revisión, de oficio, de los siguientes aspectos:</w:t>
      </w:r>
      <w:r w:rsidRPr="00300536">
        <w:rPr>
          <w:sz w:val="23"/>
          <w:szCs w:val="23"/>
          <w:lang w:val="es-PE"/>
        </w:rPr>
        <w:t xml:space="preserve"> </w:t>
      </w:r>
    </w:p>
    <w:p w:rsidR="00215006" w:rsidRPr="00300536" w:rsidRDefault="00215006" w:rsidP="00215006">
      <w:pPr>
        <w:ind w:right="-1"/>
        <w:jc w:val="both"/>
        <w:rPr>
          <w:sz w:val="23"/>
          <w:szCs w:val="23"/>
          <w:lang w:val="es-PE"/>
        </w:rPr>
      </w:pPr>
    </w:p>
    <w:p w:rsidR="00215006" w:rsidRPr="00300536" w:rsidRDefault="00215006" w:rsidP="00215006">
      <w:pPr>
        <w:ind w:right="-1"/>
        <w:jc w:val="both"/>
        <w:rPr>
          <w:b/>
          <w:sz w:val="23"/>
          <w:szCs w:val="23"/>
          <w:lang w:val="es-PE"/>
        </w:rPr>
      </w:pPr>
      <w:r w:rsidRPr="00300536">
        <w:rPr>
          <w:b/>
          <w:sz w:val="23"/>
          <w:szCs w:val="23"/>
          <w:lang w:val="es-PE"/>
        </w:rPr>
        <w:t xml:space="preserve">3.1 Contradicciones </w:t>
      </w:r>
    </w:p>
    <w:p w:rsidR="00215006" w:rsidRPr="00300536" w:rsidRDefault="00215006" w:rsidP="00215006">
      <w:pPr>
        <w:ind w:right="-1"/>
        <w:jc w:val="both"/>
        <w:rPr>
          <w:b/>
          <w:sz w:val="23"/>
          <w:szCs w:val="23"/>
          <w:lang w:val="es-PE"/>
        </w:rPr>
      </w:pPr>
    </w:p>
    <w:p w:rsidR="00215006" w:rsidRPr="00300536" w:rsidRDefault="006A14F1" w:rsidP="006A14F1">
      <w:pPr>
        <w:numPr>
          <w:ilvl w:val="0"/>
          <w:numId w:val="17"/>
        </w:numPr>
        <w:ind w:right="-1"/>
        <w:jc w:val="both"/>
        <w:rPr>
          <w:sz w:val="23"/>
          <w:szCs w:val="23"/>
          <w:lang w:val="es-PE"/>
        </w:rPr>
      </w:pPr>
      <w:r w:rsidRPr="00300536">
        <w:rPr>
          <w:sz w:val="23"/>
          <w:szCs w:val="23"/>
          <w:lang w:val="es-PE"/>
        </w:rPr>
        <w:t xml:space="preserve">En el numeral 2.2. del Capítulo II de la Sección Especifica de las Bases, se omitió consignar la información correspondiente a la documentación de presentación facultativa; por lo cual, </w:t>
      </w:r>
      <w:r w:rsidRPr="00300536">
        <w:rPr>
          <w:b/>
          <w:sz w:val="23"/>
          <w:szCs w:val="23"/>
          <w:u w:val="single"/>
          <w:lang w:val="es-PE"/>
        </w:rPr>
        <w:t>con ocasión de la integración de las Bases, se deberá consignar los documentos para acreditar los factores de evaluación establecidos en el Capítulo IV de la Sección Especifica de las Bases</w:t>
      </w:r>
      <w:r w:rsidRPr="00300536">
        <w:rPr>
          <w:sz w:val="23"/>
          <w:szCs w:val="23"/>
          <w:lang w:val="es-PE"/>
        </w:rPr>
        <w:t>.</w:t>
      </w:r>
    </w:p>
    <w:p w:rsidR="00ED57A3" w:rsidRDefault="00ED57A3" w:rsidP="00ED57A3">
      <w:pPr>
        <w:widowControl w:val="0"/>
        <w:jc w:val="both"/>
        <w:rPr>
          <w:rFonts w:eastAsia="MS Mincho"/>
          <w:sz w:val="23"/>
          <w:szCs w:val="23"/>
          <w:lang w:eastAsia="es-PE"/>
        </w:rPr>
      </w:pPr>
    </w:p>
    <w:p w:rsidR="00300536" w:rsidRPr="00300536" w:rsidRDefault="00300536" w:rsidP="00ED57A3">
      <w:pPr>
        <w:widowControl w:val="0"/>
        <w:jc w:val="both"/>
        <w:rPr>
          <w:rFonts w:eastAsia="MS Mincho"/>
          <w:sz w:val="23"/>
          <w:szCs w:val="23"/>
          <w:lang w:eastAsia="es-PE"/>
        </w:rPr>
      </w:pPr>
    </w:p>
    <w:p w:rsidR="00ED57A3" w:rsidRPr="00300536" w:rsidRDefault="00ED57A3" w:rsidP="00ED57A3">
      <w:pPr>
        <w:widowControl w:val="0"/>
        <w:jc w:val="both"/>
        <w:rPr>
          <w:rFonts w:eastAsia="MS Mincho"/>
          <w:b/>
          <w:sz w:val="23"/>
          <w:szCs w:val="23"/>
          <w:lang w:eastAsia="es-PE"/>
        </w:rPr>
      </w:pPr>
      <w:r w:rsidRPr="00300536">
        <w:rPr>
          <w:rFonts w:eastAsia="MS Mincho"/>
          <w:b/>
          <w:sz w:val="23"/>
          <w:szCs w:val="23"/>
          <w:lang w:eastAsia="es-PE"/>
        </w:rPr>
        <w:t>3.2</w:t>
      </w:r>
      <w:r w:rsidR="008A38D1" w:rsidRPr="00300536">
        <w:rPr>
          <w:rFonts w:eastAsia="MS Mincho"/>
          <w:sz w:val="23"/>
          <w:szCs w:val="23"/>
          <w:lang w:eastAsia="es-PE"/>
        </w:rPr>
        <w:t xml:space="preserve"> </w:t>
      </w:r>
      <w:r w:rsidRPr="00300536">
        <w:rPr>
          <w:rFonts w:eastAsia="MS Mincho"/>
          <w:b/>
          <w:sz w:val="23"/>
          <w:szCs w:val="23"/>
          <w:lang w:eastAsia="es-PE"/>
        </w:rPr>
        <w:t>Disponibilidad de servicios y repuestos</w:t>
      </w:r>
    </w:p>
    <w:p w:rsidR="00ED57A3" w:rsidRPr="00300536" w:rsidRDefault="00ED57A3" w:rsidP="00ED57A3">
      <w:pPr>
        <w:widowControl w:val="0"/>
        <w:jc w:val="both"/>
        <w:rPr>
          <w:rFonts w:eastAsia="MS Mincho"/>
          <w:b/>
          <w:sz w:val="23"/>
          <w:szCs w:val="23"/>
          <w:lang w:eastAsia="es-PE"/>
        </w:rPr>
      </w:pPr>
    </w:p>
    <w:p w:rsidR="00ED57A3" w:rsidRPr="00300536" w:rsidRDefault="00ED57A3" w:rsidP="00ED57A3">
      <w:pPr>
        <w:widowControl w:val="0"/>
        <w:jc w:val="both"/>
        <w:rPr>
          <w:rFonts w:eastAsia="MS Mincho"/>
          <w:sz w:val="23"/>
          <w:szCs w:val="23"/>
          <w:lang w:eastAsia="es-PE"/>
        </w:rPr>
      </w:pPr>
      <w:r w:rsidRPr="00300536">
        <w:rPr>
          <w:rFonts w:eastAsia="MS Mincho"/>
          <w:sz w:val="23"/>
          <w:szCs w:val="23"/>
          <w:lang w:eastAsia="es-PE"/>
        </w:rPr>
        <w:t xml:space="preserve">En las Bases señalan sobre el Factor “Disponibilidad de servicios y Repuestos” para los ítems N° 1, N° 2, N° 3 y N° 4, se estableció evaluar lo siguiente: </w:t>
      </w:r>
    </w:p>
    <w:p w:rsidR="00ED57A3" w:rsidRPr="00300536" w:rsidRDefault="00ED57A3" w:rsidP="00ED57A3">
      <w:pPr>
        <w:pStyle w:val="Default"/>
        <w:jc w:val="both"/>
        <w:rPr>
          <w:color w:val="auto"/>
          <w:sz w:val="23"/>
          <w:szCs w:val="23"/>
        </w:rPr>
      </w:pPr>
    </w:p>
    <w:p w:rsidR="00ED57A3" w:rsidRPr="00300536" w:rsidRDefault="00ED57A3" w:rsidP="00ED57A3">
      <w:pPr>
        <w:widowControl w:val="0"/>
        <w:ind w:left="708"/>
        <w:contextualSpacing/>
        <w:jc w:val="both"/>
        <w:rPr>
          <w:bCs/>
          <w:i/>
          <w:sz w:val="23"/>
          <w:szCs w:val="23"/>
          <w:lang w:eastAsia="es-ES"/>
        </w:rPr>
      </w:pPr>
      <w:r w:rsidRPr="00300536">
        <w:rPr>
          <w:bCs/>
          <w:i/>
          <w:sz w:val="23"/>
          <w:szCs w:val="23"/>
          <w:lang w:eastAsia="es-ES"/>
        </w:rPr>
        <w:t>"Se evaluará en función a la cobertura de concesionarios y/o talleres autorizados con capacidad de suministro de repuestos que oferte el postor en La Región Cajamarca y En Regiones colindantes con la Región Cajamarca, por un período de Tiempo de la Garantía Ofertada por cada postor de la Disponibilidad de Servicios y Repuestos.</w:t>
      </w:r>
    </w:p>
    <w:p w:rsidR="00ED57A3" w:rsidRPr="00300536" w:rsidRDefault="00ED57A3" w:rsidP="00ED57A3">
      <w:pPr>
        <w:widowControl w:val="0"/>
        <w:ind w:left="708"/>
        <w:contextualSpacing/>
        <w:jc w:val="both"/>
        <w:rPr>
          <w:bCs/>
          <w:i/>
          <w:sz w:val="23"/>
          <w:szCs w:val="23"/>
          <w:u w:val="single"/>
          <w:lang w:eastAsia="es-ES"/>
        </w:rPr>
      </w:pPr>
    </w:p>
    <w:p w:rsidR="00ED57A3" w:rsidRPr="00300536" w:rsidRDefault="00ED57A3" w:rsidP="00ED57A3">
      <w:pPr>
        <w:widowControl w:val="0"/>
        <w:ind w:left="708"/>
        <w:contextualSpacing/>
        <w:jc w:val="both"/>
        <w:rPr>
          <w:i/>
          <w:sz w:val="23"/>
          <w:szCs w:val="23"/>
          <w:lang w:eastAsia="es-ES"/>
        </w:rPr>
      </w:pPr>
      <w:r w:rsidRPr="00300536">
        <w:rPr>
          <w:i/>
          <w:sz w:val="23"/>
          <w:szCs w:val="23"/>
          <w:lang w:eastAsia="es-ES"/>
        </w:rPr>
        <w:t>LOCALIDAD 1</w:t>
      </w:r>
      <w:r w:rsidRPr="00300536">
        <w:rPr>
          <w:i/>
          <w:sz w:val="23"/>
          <w:szCs w:val="23"/>
        </w:rPr>
        <w:t xml:space="preserve">: Región </w:t>
      </w:r>
      <w:r w:rsidRPr="00300536">
        <w:rPr>
          <w:bCs/>
          <w:i/>
          <w:sz w:val="23"/>
          <w:szCs w:val="23"/>
          <w:lang w:eastAsia="es-ES"/>
        </w:rPr>
        <w:t>Cajamarca</w:t>
      </w:r>
    </w:p>
    <w:p w:rsidR="00ED57A3" w:rsidRPr="00300536" w:rsidRDefault="00ED57A3" w:rsidP="00ED57A3">
      <w:pPr>
        <w:pStyle w:val="Default"/>
        <w:ind w:left="708"/>
        <w:jc w:val="both"/>
        <w:rPr>
          <w:i/>
          <w:color w:val="auto"/>
          <w:sz w:val="23"/>
          <w:szCs w:val="23"/>
        </w:rPr>
      </w:pPr>
      <w:r w:rsidRPr="00300536">
        <w:rPr>
          <w:i/>
          <w:color w:val="auto"/>
          <w:sz w:val="23"/>
          <w:szCs w:val="23"/>
          <w:lang w:eastAsia="es-ES"/>
        </w:rPr>
        <w:t>LOCALIDAD “N”</w:t>
      </w:r>
      <w:r w:rsidRPr="00300536">
        <w:rPr>
          <w:i/>
          <w:color w:val="auto"/>
          <w:sz w:val="23"/>
          <w:szCs w:val="23"/>
        </w:rPr>
        <w:t>:</w:t>
      </w:r>
      <w:r w:rsidRPr="00300536">
        <w:rPr>
          <w:i/>
          <w:color w:val="auto"/>
          <w:sz w:val="23"/>
          <w:szCs w:val="23"/>
          <w:lang w:eastAsia="es-ES"/>
        </w:rPr>
        <w:t xml:space="preserve"> Regiones colindantes con la Región </w:t>
      </w:r>
      <w:r w:rsidRPr="00300536">
        <w:rPr>
          <w:bCs/>
          <w:i/>
          <w:color w:val="auto"/>
          <w:sz w:val="23"/>
          <w:szCs w:val="23"/>
          <w:lang w:val="es-ES" w:eastAsia="es-ES"/>
        </w:rPr>
        <w:t>Cajamarca”.</w:t>
      </w:r>
    </w:p>
    <w:p w:rsidR="00ED57A3" w:rsidRPr="00300536" w:rsidRDefault="00ED57A3" w:rsidP="00ED57A3">
      <w:pPr>
        <w:widowControl w:val="0"/>
        <w:jc w:val="both"/>
        <w:rPr>
          <w:rFonts w:eastAsia="MS Mincho"/>
          <w:sz w:val="23"/>
          <w:szCs w:val="23"/>
          <w:lang w:eastAsia="es-PE"/>
        </w:rPr>
      </w:pPr>
    </w:p>
    <w:p w:rsidR="00ED57A3" w:rsidRPr="00300536" w:rsidRDefault="00ED57A3" w:rsidP="00ED57A3">
      <w:pPr>
        <w:widowControl w:val="0"/>
        <w:jc w:val="both"/>
        <w:rPr>
          <w:rFonts w:eastAsia="MS Mincho"/>
          <w:sz w:val="23"/>
          <w:szCs w:val="23"/>
          <w:lang w:eastAsia="es-PE"/>
        </w:rPr>
      </w:pPr>
      <w:r w:rsidRPr="00300536">
        <w:rPr>
          <w:rFonts w:eastAsia="MS Mincho"/>
          <w:sz w:val="23"/>
          <w:szCs w:val="23"/>
          <w:lang w:eastAsia="es-PE"/>
        </w:rPr>
        <w:t>Al respecto, se aprecia que se otorgará el máximo puntaje a quienes cuenten con concesionario en la región Cajamarca y un puntaje menor a quienes cuenten con tales instalaciones “regiones colindantes con la región Cajamarca”. Sin embargo, se observa que, con la disposición contenida en el segundo rango de evaluación, podría obtener puntaje un postor que cuente con concesionarios, por ejemplo, en Tumbes o Loreto, lo cual no representaría ninguna ventaja para la Entidad.</w:t>
      </w:r>
    </w:p>
    <w:p w:rsidR="00ED57A3" w:rsidRPr="00300536" w:rsidRDefault="00ED57A3" w:rsidP="00ED57A3">
      <w:pPr>
        <w:widowControl w:val="0"/>
        <w:jc w:val="both"/>
        <w:rPr>
          <w:rFonts w:eastAsia="MS Mincho"/>
          <w:sz w:val="23"/>
          <w:szCs w:val="23"/>
          <w:lang w:eastAsia="es-PE"/>
        </w:rPr>
      </w:pPr>
    </w:p>
    <w:p w:rsidR="00F54005" w:rsidRPr="00300536" w:rsidRDefault="00ED57A3" w:rsidP="00BA3C6A">
      <w:pPr>
        <w:widowControl w:val="0"/>
        <w:jc w:val="both"/>
        <w:rPr>
          <w:rFonts w:eastAsia="MS Mincho"/>
          <w:sz w:val="23"/>
          <w:szCs w:val="23"/>
          <w:lang w:eastAsia="es-PE"/>
        </w:rPr>
      </w:pPr>
      <w:r w:rsidRPr="00300536">
        <w:rPr>
          <w:rFonts w:eastAsia="MS Mincho"/>
          <w:sz w:val="23"/>
          <w:szCs w:val="23"/>
          <w:lang w:eastAsia="es-PE"/>
        </w:rPr>
        <w:t xml:space="preserve">Por lo tanto, en la medida que los factores de evaluación deben representar una ventaja para la Entidad, el Comité Especial, en función a las ventajas geográficas, técnicas y/o económicas que representen, deberá </w:t>
      </w:r>
      <w:r w:rsidRPr="00300536">
        <w:rPr>
          <w:rFonts w:eastAsia="MS Mincho"/>
          <w:b/>
          <w:sz w:val="23"/>
          <w:szCs w:val="23"/>
          <w:u w:val="single"/>
          <w:lang w:eastAsia="es-PE"/>
        </w:rPr>
        <w:t>precisar</w:t>
      </w:r>
      <w:r w:rsidRPr="00300536">
        <w:rPr>
          <w:rFonts w:eastAsia="MS Mincho"/>
          <w:sz w:val="23"/>
          <w:szCs w:val="23"/>
          <w:lang w:eastAsia="es-PE"/>
        </w:rPr>
        <w:t xml:space="preserve"> </w:t>
      </w:r>
      <w:r w:rsidR="00B72389" w:rsidRPr="00300536">
        <w:rPr>
          <w:rFonts w:eastAsia="MS Mincho"/>
          <w:sz w:val="23"/>
          <w:szCs w:val="23"/>
          <w:lang w:eastAsia="es-PE"/>
        </w:rPr>
        <w:t xml:space="preserve">en el Factor “Disponibilidad de servicios y Repuestos” para los ítems N° 1, N° 2, N° 3 y N° 4 </w:t>
      </w:r>
      <w:r w:rsidRPr="00300536">
        <w:rPr>
          <w:rFonts w:eastAsia="MS Mincho"/>
          <w:sz w:val="23"/>
          <w:szCs w:val="23"/>
          <w:lang w:eastAsia="es-PE"/>
        </w:rPr>
        <w:t xml:space="preserve">las provincias en las que el postor deberá contar con concesionarios para obtener el puntaje que otorga el segundo rango de calificación, </w:t>
      </w:r>
      <w:r w:rsidRPr="00300536">
        <w:rPr>
          <w:rFonts w:eastAsia="MS Mincho"/>
          <w:sz w:val="23"/>
          <w:szCs w:val="23"/>
          <w:u w:val="single"/>
          <w:lang w:eastAsia="es-PE"/>
        </w:rPr>
        <w:t>caso contrario</w:t>
      </w:r>
      <w:r w:rsidR="00BA3C6A" w:rsidRPr="00300536">
        <w:rPr>
          <w:rFonts w:eastAsia="MS Mincho"/>
          <w:sz w:val="23"/>
          <w:szCs w:val="23"/>
          <w:lang w:eastAsia="es-PE"/>
        </w:rPr>
        <w:t xml:space="preserve"> deberá suprimirse el factor.</w:t>
      </w:r>
    </w:p>
    <w:p w:rsidR="00295BBE" w:rsidRPr="00300536" w:rsidRDefault="00295BBE" w:rsidP="00BA3C6A">
      <w:pPr>
        <w:widowControl w:val="0"/>
        <w:jc w:val="both"/>
        <w:rPr>
          <w:rFonts w:eastAsia="MS Mincho"/>
          <w:sz w:val="23"/>
          <w:szCs w:val="23"/>
          <w:lang w:eastAsia="es-PE"/>
        </w:rPr>
      </w:pPr>
    </w:p>
    <w:p w:rsidR="00BA3C6A" w:rsidRPr="00300536" w:rsidRDefault="00BA3C6A" w:rsidP="00BA3C6A">
      <w:pPr>
        <w:numPr>
          <w:ilvl w:val="0"/>
          <w:numId w:val="10"/>
        </w:numPr>
        <w:tabs>
          <w:tab w:val="left" w:pos="567"/>
        </w:tabs>
        <w:jc w:val="both"/>
        <w:rPr>
          <w:b/>
          <w:sz w:val="23"/>
          <w:szCs w:val="23"/>
        </w:rPr>
      </w:pPr>
      <w:r w:rsidRPr="00300536">
        <w:rPr>
          <w:b/>
          <w:sz w:val="23"/>
          <w:szCs w:val="23"/>
        </w:rPr>
        <w:t xml:space="preserve">CONCLUSIONES </w:t>
      </w:r>
    </w:p>
    <w:p w:rsidR="00BA3C6A" w:rsidRPr="00300536" w:rsidRDefault="00BA3C6A" w:rsidP="00BA3C6A">
      <w:pPr>
        <w:tabs>
          <w:tab w:val="left" w:pos="567"/>
        </w:tabs>
        <w:jc w:val="both"/>
        <w:rPr>
          <w:snapToGrid w:val="0"/>
          <w:sz w:val="23"/>
          <w:szCs w:val="23"/>
        </w:rPr>
      </w:pPr>
    </w:p>
    <w:p w:rsidR="00300536" w:rsidRPr="00300536" w:rsidRDefault="00300536" w:rsidP="00300536">
      <w:pPr>
        <w:tabs>
          <w:tab w:val="left" w:pos="567"/>
        </w:tabs>
        <w:jc w:val="both"/>
        <w:rPr>
          <w:snapToGrid w:val="0"/>
          <w:sz w:val="23"/>
          <w:szCs w:val="23"/>
        </w:rPr>
      </w:pPr>
      <w:r w:rsidRPr="00300536">
        <w:rPr>
          <w:snapToGrid w:val="0"/>
          <w:sz w:val="23"/>
          <w:szCs w:val="23"/>
        </w:rPr>
        <w:t>En virtud de lo expuesto, este Organismo Supervisor ha dispuesto:</w:t>
      </w:r>
    </w:p>
    <w:p w:rsidR="00300536" w:rsidRPr="00300536" w:rsidRDefault="00300536" w:rsidP="00300536">
      <w:pPr>
        <w:widowControl w:val="0"/>
        <w:tabs>
          <w:tab w:val="left" w:pos="2660"/>
        </w:tabs>
        <w:jc w:val="both"/>
        <w:rPr>
          <w:snapToGrid w:val="0"/>
          <w:sz w:val="23"/>
          <w:szCs w:val="23"/>
          <w:lang w:val="es-PE" w:eastAsia="es-ES"/>
        </w:rPr>
      </w:pPr>
    </w:p>
    <w:p w:rsidR="00300536" w:rsidRPr="00300536" w:rsidRDefault="00300536" w:rsidP="00300536">
      <w:pPr>
        <w:widowControl w:val="0"/>
        <w:numPr>
          <w:ilvl w:val="1"/>
          <w:numId w:val="2"/>
        </w:numPr>
        <w:ind w:left="567" w:hanging="567"/>
        <w:jc w:val="both"/>
        <w:rPr>
          <w:sz w:val="23"/>
          <w:szCs w:val="23"/>
          <w:lang w:val="es-MX"/>
        </w:rPr>
      </w:pPr>
      <w:r w:rsidRPr="00300536">
        <w:rPr>
          <w:sz w:val="23"/>
          <w:szCs w:val="23"/>
          <w:lang w:eastAsia="es-ES"/>
        </w:rPr>
        <w:t>El Comité de Selección deberá cumplir con lo dispuesto por este Organismo Supervisor al absolver las observaciones indicadas en el numeral 2 del presente Pronunciamiento.</w:t>
      </w:r>
    </w:p>
    <w:p w:rsidR="00300536" w:rsidRPr="00300536" w:rsidRDefault="00300536" w:rsidP="00300536">
      <w:pPr>
        <w:widowControl w:val="0"/>
        <w:ind w:left="567"/>
        <w:jc w:val="both"/>
        <w:rPr>
          <w:sz w:val="23"/>
          <w:szCs w:val="23"/>
          <w:lang w:val="es-MX"/>
        </w:rPr>
      </w:pPr>
    </w:p>
    <w:p w:rsidR="00300536" w:rsidRPr="00300536" w:rsidRDefault="00300536" w:rsidP="00300536">
      <w:pPr>
        <w:widowControl w:val="0"/>
        <w:numPr>
          <w:ilvl w:val="1"/>
          <w:numId w:val="2"/>
        </w:numPr>
        <w:ind w:left="567" w:hanging="567"/>
        <w:jc w:val="both"/>
        <w:rPr>
          <w:sz w:val="23"/>
          <w:szCs w:val="23"/>
          <w:lang w:eastAsia="es-ES"/>
        </w:rPr>
      </w:pPr>
      <w:r w:rsidRPr="00300536">
        <w:rPr>
          <w:sz w:val="23"/>
          <w:szCs w:val="23"/>
          <w:lang w:eastAsia="es-ES"/>
        </w:rPr>
        <w:t xml:space="preserve">El Comité de Selección deberá tener en cuenta las observaciones formuladas en el numeral 3 del presente Pronunciamiento a fin de efectuar las modificaciones a las Bases que hubiere a lugar. </w:t>
      </w:r>
    </w:p>
    <w:p w:rsidR="00300536" w:rsidRPr="00300536" w:rsidRDefault="00300536" w:rsidP="00300536">
      <w:pPr>
        <w:widowControl w:val="0"/>
        <w:jc w:val="both"/>
        <w:rPr>
          <w:sz w:val="23"/>
          <w:szCs w:val="23"/>
          <w:lang w:val="es-MX"/>
        </w:rPr>
      </w:pPr>
    </w:p>
    <w:p w:rsidR="00300536" w:rsidRPr="00300536" w:rsidRDefault="00300536" w:rsidP="00300536">
      <w:pPr>
        <w:widowControl w:val="0"/>
        <w:numPr>
          <w:ilvl w:val="1"/>
          <w:numId w:val="2"/>
        </w:numPr>
        <w:ind w:left="567" w:hanging="567"/>
        <w:jc w:val="both"/>
        <w:rPr>
          <w:sz w:val="23"/>
          <w:szCs w:val="23"/>
          <w:lang w:val="es-MX"/>
        </w:rPr>
      </w:pPr>
      <w:r w:rsidRPr="00300536">
        <w:rPr>
          <w:sz w:val="23"/>
          <w:szCs w:val="23"/>
          <w:lang w:val="es-MX"/>
        </w:rPr>
        <w:t>Una vez absueltas todas las consultas y/u observaciones, y con el Pronunciamiento publicado en el SEACE, el Comité de Selección debe integrar las bases como reglas definitivas del procedimiento de selección</w:t>
      </w:r>
      <w:r w:rsidRPr="00300536">
        <w:rPr>
          <w:iCs/>
          <w:sz w:val="23"/>
          <w:szCs w:val="23"/>
        </w:rPr>
        <w:t>, de conformidad con lo dispuesto por el artículo 52º del Reglamento.</w:t>
      </w:r>
    </w:p>
    <w:p w:rsidR="00300536" w:rsidRPr="00300536" w:rsidRDefault="00300536" w:rsidP="00300536">
      <w:pPr>
        <w:pStyle w:val="Prrafodelista"/>
        <w:ind w:left="0"/>
        <w:rPr>
          <w:sz w:val="23"/>
          <w:szCs w:val="23"/>
          <w:lang w:val="es-MX"/>
        </w:rPr>
      </w:pPr>
    </w:p>
    <w:p w:rsidR="00300536" w:rsidRPr="00300536" w:rsidRDefault="00300536" w:rsidP="00300536">
      <w:pPr>
        <w:widowControl w:val="0"/>
        <w:numPr>
          <w:ilvl w:val="1"/>
          <w:numId w:val="2"/>
        </w:numPr>
        <w:ind w:left="567" w:hanging="567"/>
        <w:jc w:val="both"/>
        <w:rPr>
          <w:sz w:val="23"/>
          <w:szCs w:val="23"/>
          <w:lang w:val="es-MX"/>
        </w:rPr>
      </w:pPr>
      <w:r w:rsidRPr="00300536">
        <w:rPr>
          <w:sz w:val="23"/>
          <w:szCs w:val="23"/>
          <w:lang w:eastAsia="es-PE"/>
        </w:rPr>
        <w:t>Al momento de integrar las Bases el Comité de Selección deberá modificar las fechas de registro de participantes, integración de Bases, presentación de propuestas y otorgamiento de la buena pro, para lo cual deberá tenerse presente  que los proveedores deberán efectuar su registro en forma electrónica a través del SEACE hasta antes de la presentación de propuestas, de acuerdo con lo previsto en el artículo 34º del Reglamento;</w:t>
      </w:r>
      <w:r w:rsidRPr="00300536">
        <w:rPr>
          <w:sz w:val="23"/>
          <w:szCs w:val="23"/>
          <w:lang w:val="es-MX"/>
        </w:rPr>
        <w:t xml:space="preserve"> </w:t>
      </w:r>
      <w:r w:rsidRPr="00300536">
        <w:rPr>
          <w:sz w:val="23"/>
          <w:szCs w:val="23"/>
          <w:lang w:eastAsia="es-PE"/>
        </w:rPr>
        <w:t>asimismo, cabe señalar que a tenor del artículo 49º del Reglamento, entre la integración de Bases y la presentación de propuestas no podrá mediar menos de siete (7) días hábiles, computados a partir del día siguiente de la publicación de las Bases integradas en el SEACE.</w:t>
      </w:r>
    </w:p>
    <w:p w:rsidR="00300536" w:rsidRPr="00300536" w:rsidRDefault="00300536" w:rsidP="00300536">
      <w:pPr>
        <w:widowControl w:val="0"/>
        <w:jc w:val="both"/>
        <w:rPr>
          <w:sz w:val="23"/>
          <w:szCs w:val="23"/>
          <w:lang w:val="es-MX"/>
        </w:rPr>
      </w:pPr>
    </w:p>
    <w:p w:rsidR="00300536" w:rsidRPr="00300536" w:rsidRDefault="00300536" w:rsidP="00300536">
      <w:pPr>
        <w:widowControl w:val="0"/>
        <w:numPr>
          <w:ilvl w:val="1"/>
          <w:numId w:val="2"/>
        </w:numPr>
        <w:ind w:left="567" w:hanging="567"/>
        <w:jc w:val="both"/>
        <w:rPr>
          <w:sz w:val="23"/>
          <w:szCs w:val="23"/>
          <w:lang w:val="es-MX"/>
        </w:rPr>
      </w:pPr>
      <w:r w:rsidRPr="00300536">
        <w:rPr>
          <w:iCs/>
          <w:sz w:val="23"/>
          <w:szCs w:val="23"/>
        </w:rPr>
        <w:t>A efectos de integrar las Bases, el Comité de Selección también deberá incorporar al texto original de las Bases todas las modificaciones que se hayan producido como consecuencia de las consultas, observaciones, la implementación del pronunciamiento, así como las modificaciones dispuestas por este Organismo Supervisor en el marco de sus acciones de supervisión, de acuerdo con lo dispuesto por el artículo 52º del Reglamento.</w:t>
      </w:r>
    </w:p>
    <w:p w:rsidR="00300536" w:rsidRPr="00300536" w:rsidRDefault="00300536" w:rsidP="00300536">
      <w:pPr>
        <w:pStyle w:val="Prrafodelista"/>
        <w:ind w:left="0"/>
        <w:rPr>
          <w:sz w:val="23"/>
          <w:szCs w:val="23"/>
          <w:lang w:val="es-MX"/>
        </w:rPr>
      </w:pPr>
    </w:p>
    <w:p w:rsidR="00300536" w:rsidRPr="00300536" w:rsidRDefault="00300536" w:rsidP="00300536">
      <w:pPr>
        <w:widowControl w:val="0"/>
        <w:numPr>
          <w:ilvl w:val="1"/>
          <w:numId w:val="2"/>
        </w:numPr>
        <w:ind w:left="567" w:hanging="567"/>
        <w:jc w:val="both"/>
        <w:rPr>
          <w:sz w:val="23"/>
          <w:szCs w:val="23"/>
          <w:lang w:val="es-MX"/>
        </w:rPr>
      </w:pPr>
      <w:r w:rsidRPr="00300536">
        <w:rPr>
          <w:iCs/>
          <w:sz w:val="23"/>
          <w:szCs w:val="23"/>
        </w:rPr>
        <w:t xml:space="preserve">Conforme al artículo 52º del Reglamento, compete exclusivamente al Comité de Selección implementar estrictamente lo dispuesto por este Organismo Supervisor en el presente Pronunciamiento, bajo responsabilidad, no pudiendo continuarse con el trámite del proceso en tanto las Bases no hayan sido integradas correctamente, bajo sanción de nulidad de todos los actos posteriores. </w:t>
      </w:r>
    </w:p>
    <w:p w:rsidR="00300536" w:rsidRPr="00300536" w:rsidRDefault="00300536" w:rsidP="00300536">
      <w:pPr>
        <w:pStyle w:val="Prrafodelista"/>
        <w:ind w:left="0"/>
        <w:rPr>
          <w:sz w:val="23"/>
          <w:szCs w:val="23"/>
        </w:rPr>
      </w:pPr>
    </w:p>
    <w:p w:rsidR="00300536" w:rsidRPr="00300536" w:rsidRDefault="00300536" w:rsidP="00300536">
      <w:pPr>
        <w:widowControl w:val="0"/>
        <w:numPr>
          <w:ilvl w:val="1"/>
          <w:numId w:val="2"/>
        </w:numPr>
        <w:ind w:left="567" w:hanging="567"/>
        <w:jc w:val="both"/>
        <w:rPr>
          <w:sz w:val="23"/>
          <w:szCs w:val="23"/>
          <w:lang w:val="es-MX"/>
        </w:rPr>
      </w:pPr>
      <w:r w:rsidRPr="00300536">
        <w:rPr>
          <w:iCs/>
          <w:sz w:val="23"/>
          <w:szCs w:val="23"/>
        </w:rPr>
        <w:t>En caso la Entidad continúe con el proceso sin sujetarse a lo dispuesto en el presente Pronunciamiento, tal actuación constituirá un elemento a tomar en cuenta para la no emisión de las constancias necesarias para la suscripción del respectivo contrato; siendo que la dilación del proceso y los costos en los que podrían incurrir los postores y el ganador de la buena pro son de exclusiva responsabilidad de la Entidad.</w:t>
      </w:r>
    </w:p>
    <w:p w:rsidR="00BA3C6A" w:rsidRPr="00300536" w:rsidRDefault="00BA3C6A" w:rsidP="00BA3C6A">
      <w:pPr>
        <w:pStyle w:val="Normaltimes"/>
        <w:widowControl w:val="0"/>
        <w:tabs>
          <w:tab w:val="left" w:pos="2660"/>
        </w:tabs>
        <w:jc w:val="right"/>
        <w:rPr>
          <w:sz w:val="23"/>
          <w:szCs w:val="23"/>
        </w:rPr>
      </w:pPr>
    </w:p>
    <w:p w:rsidR="00BA3C6A" w:rsidRPr="00300536" w:rsidRDefault="008A38D1" w:rsidP="00BA3C6A">
      <w:pPr>
        <w:pStyle w:val="Normaltimes"/>
        <w:widowControl w:val="0"/>
        <w:tabs>
          <w:tab w:val="left" w:pos="2660"/>
        </w:tabs>
        <w:jc w:val="right"/>
        <w:rPr>
          <w:sz w:val="23"/>
          <w:szCs w:val="23"/>
        </w:rPr>
      </w:pPr>
      <w:r w:rsidRPr="00300536">
        <w:rPr>
          <w:sz w:val="23"/>
          <w:szCs w:val="23"/>
          <w:lang w:val="es-PE"/>
        </w:rPr>
        <w:t xml:space="preserve">     </w:t>
      </w:r>
      <w:r w:rsidR="00BA3C6A" w:rsidRPr="00300536">
        <w:rPr>
          <w:sz w:val="23"/>
          <w:szCs w:val="23"/>
        </w:rPr>
        <w:t>Jesús María, 29 de abril de 2016.</w:t>
      </w:r>
    </w:p>
    <w:p w:rsidR="00BA3C6A" w:rsidRPr="00300536" w:rsidRDefault="00BA3C6A" w:rsidP="00BA3C6A">
      <w:pPr>
        <w:jc w:val="both"/>
        <w:rPr>
          <w:b/>
          <w:sz w:val="23"/>
          <w:szCs w:val="23"/>
        </w:rPr>
      </w:pPr>
    </w:p>
    <w:p w:rsidR="00BA3C6A" w:rsidRPr="00300536" w:rsidRDefault="00BA3C6A" w:rsidP="00BA3C6A">
      <w:pPr>
        <w:autoSpaceDE w:val="0"/>
        <w:autoSpaceDN w:val="0"/>
        <w:adjustRightInd w:val="0"/>
        <w:ind w:firstLine="567"/>
        <w:rPr>
          <w:iCs/>
          <w:sz w:val="23"/>
          <w:szCs w:val="23"/>
        </w:rPr>
      </w:pPr>
      <w:r w:rsidRPr="00300536">
        <w:rPr>
          <w:iCs/>
          <w:sz w:val="23"/>
          <w:szCs w:val="23"/>
        </w:rPr>
        <w:t xml:space="preserve">Elaborado: </w:t>
      </w:r>
      <w:r w:rsidRPr="00300536">
        <w:rPr>
          <w:iCs/>
          <w:sz w:val="23"/>
          <w:szCs w:val="23"/>
        </w:rPr>
        <w:tab/>
        <w:t xml:space="preserve">Guillermo Mayo Zambrano </w:t>
      </w:r>
    </w:p>
    <w:p w:rsidR="00BA3C6A" w:rsidRPr="00300536" w:rsidRDefault="00BA3C6A" w:rsidP="00BA3C6A">
      <w:pPr>
        <w:autoSpaceDE w:val="0"/>
        <w:autoSpaceDN w:val="0"/>
        <w:adjustRightInd w:val="0"/>
        <w:ind w:firstLine="567"/>
        <w:rPr>
          <w:iCs/>
          <w:sz w:val="23"/>
          <w:szCs w:val="23"/>
        </w:rPr>
      </w:pPr>
      <w:r w:rsidRPr="00300536">
        <w:rPr>
          <w:iCs/>
          <w:sz w:val="23"/>
          <w:szCs w:val="23"/>
        </w:rPr>
        <w:t xml:space="preserve">Supervisado: </w:t>
      </w:r>
      <w:r w:rsidRPr="00300536">
        <w:rPr>
          <w:iCs/>
          <w:sz w:val="23"/>
          <w:szCs w:val="23"/>
        </w:rPr>
        <w:tab/>
        <w:t>Luz Miguel Díaz</w:t>
      </w:r>
    </w:p>
    <w:p w:rsidR="00BA3C6A" w:rsidRPr="00300536" w:rsidRDefault="00BA3C6A" w:rsidP="00BA3C6A">
      <w:pPr>
        <w:autoSpaceDE w:val="0"/>
        <w:autoSpaceDN w:val="0"/>
        <w:adjustRightInd w:val="0"/>
        <w:ind w:firstLine="567"/>
        <w:rPr>
          <w:iCs/>
          <w:sz w:val="23"/>
          <w:szCs w:val="23"/>
        </w:rPr>
      </w:pPr>
      <w:r w:rsidRPr="00300536">
        <w:rPr>
          <w:iCs/>
          <w:sz w:val="23"/>
          <w:szCs w:val="23"/>
        </w:rPr>
        <w:t xml:space="preserve">Validado:  </w:t>
      </w:r>
      <w:r w:rsidRPr="00300536">
        <w:rPr>
          <w:iCs/>
          <w:sz w:val="23"/>
          <w:szCs w:val="23"/>
        </w:rPr>
        <w:tab/>
      </w:r>
      <w:r w:rsidRPr="00300536">
        <w:rPr>
          <w:sz w:val="23"/>
          <w:szCs w:val="23"/>
        </w:rPr>
        <w:t>Pamela Hawkins Tacchino</w:t>
      </w:r>
    </w:p>
    <w:p w:rsidR="00BA3C6A" w:rsidRPr="00300536" w:rsidRDefault="00BA3C6A" w:rsidP="00BA3C6A">
      <w:pPr>
        <w:keepNext/>
        <w:keepLines/>
        <w:widowControl w:val="0"/>
        <w:tabs>
          <w:tab w:val="left" w:pos="2660"/>
        </w:tabs>
        <w:rPr>
          <w:noProof/>
          <w:sz w:val="23"/>
          <w:szCs w:val="23"/>
          <w:lang w:val="es-PE" w:eastAsia="es-PE"/>
        </w:rPr>
      </w:pPr>
    </w:p>
    <w:p w:rsidR="00BA3C6A" w:rsidRPr="00300536" w:rsidRDefault="00BA3C6A" w:rsidP="00BA3C6A">
      <w:pPr>
        <w:keepNext/>
        <w:keepLines/>
        <w:widowControl w:val="0"/>
        <w:tabs>
          <w:tab w:val="left" w:pos="2660"/>
        </w:tabs>
        <w:rPr>
          <w:noProof/>
          <w:sz w:val="23"/>
          <w:szCs w:val="23"/>
          <w:lang w:val="es-PE" w:eastAsia="es-PE"/>
        </w:rPr>
      </w:pPr>
    </w:p>
    <w:p w:rsidR="00BA3C6A" w:rsidRPr="00300536" w:rsidRDefault="00BA3C6A" w:rsidP="00BA3C6A">
      <w:pPr>
        <w:keepNext/>
        <w:keepLines/>
        <w:widowControl w:val="0"/>
        <w:tabs>
          <w:tab w:val="left" w:pos="2660"/>
        </w:tabs>
        <w:rPr>
          <w:noProof/>
          <w:sz w:val="23"/>
          <w:szCs w:val="23"/>
          <w:lang w:val="es-PE" w:eastAsia="es-PE"/>
        </w:rPr>
      </w:pPr>
    </w:p>
    <w:p w:rsidR="00BA3C6A" w:rsidRPr="00300536" w:rsidRDefault="00BA3C6A" w:rsidP="00BA3C6A">
      <w:pPr>
        <w:keepNext/>
        <w:keepLines/>
        <w:widowControl w:val="0"/>
        <w:tabs>
          <w:tab w:val="left" w:pos="2660"/>
        </w:tabs>
        <w:rPr>
          <w:noProof/>
          <w:sz w:val="23"/>
          <w:szCs w:val="23"/>
          <w:lang w:val="es-PE" w:eastAsia="es-PE"/>
        </w:rPr>
      </w:pPr>
    </w:p>
    <w:p w:rsidR="00BA3C6A" w:rsidRPr="00300536" w:rsidRDefault="00BA3C6A" w:rsidP="00BA3C6A">
      <w:pPr>
        <w:keepNext/>
        <w:keepLines/>
        <w:widowControl w:val="0"/>
        <w:tabs>
          <w:tab w:val="left" w:pos="2660"/>
        </w:tabs>
        <w:jc w:val="center"/>
        <w:rPr>
          <w:b/>
          <w:noProof/>
          <w:sz w:val="23"/>
          <w:szCs w:val="23"/>
          <w:lang w:val="es-PE" w:eastAsia="es-PE"/>
        </w:rPr>
      </w:pPr>
      <w:r w:rsidRPr="00300536">
        <w:rPr>
          <w:b/>
          <w:noProof/>
          <w:sz w:val="23"/>
          <w:szCs w:val="23"/>
          <w:lang w:val="es-PE" w:eastAsia="es-PE"/>
        </w:rPr>
        <w:t>PATRICIA ALARCÓN ALVIZURI</w:t>
      </w:r>
    </w:p>
    <w:p w:rsidR="00BA3C6A" w:rsidRPr="00300536" w:rsidRDefault="00BA3C6A" w:rsidP="00BA3C6A">
      <w:pPr>
        <w:keepNext/>
        <w:keepLines/>
        <w:widowControl w:val="0"/>
        <w:tabs>
          <w:tab w:val="left" w:pos="2660"/>
        </w:tabs>
        <w:jc w:val="center"/>
        <w:rPr>
          <w:b/>
          <w:sz w:val="23"/>
          <w:szCs w:val="23"/>
        </w:rPr>
      </w:pPr>
      <w:r w:rsidRPr="00300536">
        <w:rPr>
          <w:b/>
          <w:noProof/>
          <w:sz w:val="23"/>
          <w:szCs w:val="23"/>
          <w:lang w:val="es-PE" w:eastAsia="es-PE"/>
        </w:rPr>
        <w:t>Directora (e) de Gestión de Riesgos</w:t>
      </w:r>
    </w:p>
    <w:p w:rsidR="00F54005" w:rsidRPr="00300536" w:rsidRDefault="00F54005" w:rsidP="00215006">
      <w:pPr>
        <w:ind w:right="-1"/>
        <w:jc w:val="both"/>
        <w:rPr>
          <w:sz w:val="23"/>
          <w:szCs w:val="23"/>
        </w:rPr>
      </w:pPr>
    </w:p>
    <w:p w:rsidR="00F54005" w:rsidRPr="00300536" w:rsidRDefault="00F54005" w:rsidP="00215006">
      <w:pPr>
        <w:ind w:right="-1"/>
        <w:jc w:val="both"/>
        <w:rPr>
          <w:sz w:val="23"/>
          <w:szCs w:val="23"/>
          <w:lang w:val="es-PE"/>
        </w:rPr>
      </w:pPr>
    </w:p>
    <w:p w:rsidR="00F54005" w:rsidRPr="00300536" w:rsidRDefault="00F54005" w:rsidP="00215006">
      <w:pPr>
        <w:ind w:right="-1"/>
        <w:jc w:val="both"/>
        <w:rPr>
          <w:sz w:val="23"/>
          <w:szCs w:val="23"/>
          <w:lang w:val="es-PE"/>
        </w:rPr>
      </w:pPr>
    </w:p>
    <w:p w:rsidR="000707B0" w:rsidRPr="00300536" w:rsidRDefault="000707B0" w:rsidP="00215006">
      <w:pPr>
        <w:rPr>
          <w:sz w:val="23"/>
          <w:szCs w:val="23"/>
        </w:rPr>
      </w:pPr>
    </w:p>
    <w:sectPr w:rsidR="000707B0" w:rsidRPr="00300536" w:rsidSect="0031694C">
      <w:headerReference w:type="even" r:id="rId50"/>
      <w:headerReference w:type="default" r:id="rId51"/>
      <w:pgSz w:w="11906" w:h="16838" w:code="9"/>
      <w:pgMar w:top="1701" w:right="1841" w:bottom="1701" w:left="1985" w:header="1021"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9119E" w:rsidRDefault="00B9119E">
      <w:r>
        <w:separator/>
      </w:r>
    </w:p>
  </w:endnote>
  <w:endnote w:type="continuationSeparator" w:id="0">
    <w:p w:rsidR="00B9119E" w:rsidRDefault="00B911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Perpetua">
    <w:panose1 w:val="02020502060401020303"/>
    <w:charset w:val="00"/>
    <w:family w:val="roman"/>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9119E" w:rsidRDefault="00B9119E">
      <w:r>
        <w:separator/>
      </w:r>
    </w:p>
  </w:footnote>
  <w:footnote w:type="continuationSeparator" w:id="0">
    <w:p w:rsidR="00B9119E" w:rsidRDefault="00B9119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38A9" w:rsidRDefault="003B38A9">
    <w:pPr>
      <w:pStyle w:val="Encabezado"/>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3B38A9" w:rsidRDefault="003B38A9">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38A9" w:rsidRDefault="003B38A9" w:rsidP="000707B0">
    <w:pPr>
      <w:pStyle w:val="Encabezado"/>
      <w:framePr w:w="1921" w:h="331" w:hRule="exact" w:wrap="around" w:vAnchor="text" w:hAnchor="page" w:x="6091" w:y="30"/>
    </w:pPr>
    <w:r w:rsidRPr="00271CE5">
      <w:rPr>
        <w:rStyle w:val="Nmerodepgina"/>
        <w:sz w:val="22"/>
        <w:szCs w:val="22"/>
      </w:rPr>
      <w:fldChar w:fldCharType="begin"/>
    </w:r>
    <w:r w:rsidRPr="00271CE5">
      <w:rPr>
        <w:rStyle w:val="Nmerodepgina"/>
        <w:sz w:val="22"/>
        <w:szCs w:val="22"/>
      </w:rPr>
      <w:instrText xml:space="preserve">PAGE  </w:instrText>
    </w:r>
    <w:r w:rsidRPr="00271CE5">
      <w:rPr>
        <w:rStyle w:val="Nmerodepgina"/>
        <w:sz w:val="22"/>
        <w:szCs w:val="22"/>
      </w:rPr>
      <w:fldChar w:fldCharType="separate"/>
    </w:r>
    <w:r w:rsidR="00CF7A1D">
      <w:rPr>
        <w:rStyle w:val="Nmerodepgina"/>
        <w:noProof/>
        <w:sz w:val="22"/>
        <w:szCs w:val="22"/>
      </w:rPr>
      <w:t>21</w:t>
    </w:r>
    <w:r w:rsidRPr="00271CE5">
      <w:rPr>
        <w:rStyle w:val="Nmerodepgina"/>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1F1E89"/>
    <w:multiLevelType w:val="hybridMultilevel"/>
    <w:tmpl w:val="A01A9F06"/>
    <w:lvl w:ilvl="0" w:tplc="280A000F">
      <w:start w:val="4"/>
      <w:numFmt w:val="decimal"/>
      <w:lvlText w:val="%1."/>
      <w:lvlJc w:val="left"/>
      <w:pPr>
        <w:ind w:left="720" w:hanging="360"/>
      </w:p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start w:val="1"/>
      <w:numFmt w:val="decimal"/>
      <w:lvlText w:val="%4."/>
      <w:lvlJc w:val="left"/>
      <w:pPr>
        <w:ind w:left="2880" w:hanging="360"/>
      </w:pPr>
    </w:lvl>
    <w:lvl w:ilvl="4" w:tplc="280A0019">
      <w:start w:val="1"/>
      <w:numFmt w:val="lowerLetter"/>
      <w:lvlText w:val="%5."/>
      <w:lvlJc w:val="left"/>
      <w:pPr>
        <w:ind w:left="3600" w:hanging="360"/>
      </w:pPr>
    </w:lvl>
    <w:lvl w:ilvl="5" w:tplc="280A001B">
      <w:start w:val="1"/>
      <w:numFmt w:val="lowerRoman"/>
      <w:lvlText w:val="%6."/>
      <w:lvlJc w:val="right"/>
      <w:pPr>
        <w:ind w:left="4320" w:hanging="180"/>
      </w:pPr>
    </w:lvl>
    <w:lvl w:ilvl="6" w:tplc="280A000F">
      <w:start w:val="1"/>
      <w:numFmt w:val="decimal"/>
      <w:lvlText w:val="%7."/>
      <w:lvlJc w:val="left"/>
      <w:pPr>
        <w:ind w:left="5040" w:hanging="360"/>
      </w:pPr>
    </w:lvl>
    <w:lvl w:ilvl="7" w:tplc="280A0019">
      <w:start w:val="1"/>
      <w:numFmt w:val="lowerLetter"/>
      <w:lvlText w:val="%8."/>
      <w:lvlJc w:val="left"/>
      <w:pPr>
        <w:ind w:left="5760" w:hanging="360"/>
      </w:pPr>
    </w:lvl>
    <w:lvl w:ilvl="8" w:tplc="280A001B">
      <w:start w:val="1"/>
      <w:numFmt w:val="lowerRoman"/>
      <w:lvlText w:val="%9."/>
      <w:lvlJc w:val="right"/>
      <w:pPr>
        <w:ind w:left="6480" w:hanging="180"/>
      </w:pPr>
    </w:lvl>
  </w:abstractNum>
  <w:abstractNum w:abstractNumId="1">
    <w:nsid w:val="08E20280"/>
    <w:multiLevelType w:val="hybridMultilevel"/>
    <w:tmpl w:val="7730F504"/>
    <w:lvl w:ilvl="0" w:tplc="280A000B">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nsid w:val="0D7F793F"/>
    <w:multiLevelType w:val="hybridMultilevel"/>
    <w:tmpl w:val="5C3AA1E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nsid w:val="16D364CC"/>
    <w:multiLevelType w:val="hybridMultilevel"/>
    <w:tmpl w:val="73C6DC7A"/>
    <w:lvl w:ilvl="0" w:tplc="200A000F">
      <w:start w:val="1"/>
      <w:numFmt w:val="decimal"/>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4">
    <w:nsid w:val="17136222"/>
    <w:multiLevelType w:val="hybridMultilevel"/>
    <w:tmpl w:val="5E545940"/>
    <w:lvl w:ilvl="0" w:tplc="A1EA0536">
      <w:start w:val="1"/>
      <w:numFmt w:val="lowerRoman"/>
      <w:lvlText w:val="%1)"/>
      <w:lvlJc w:val="left"/>
      <w:pPr>
        <w:ind w:left="780" w:hanging="720"/>
      </w:pPr>
      <w:rPr>
        <w:rFonts w:hint="default"/>
      </w:rPr>
    </w:lvl>
    <w:lvl w:ilvl="1" w:tplc="280A0019" w:tentative="1">
      <w:start w:val="1"/>
      <w:numFmt w:val="lowerLetter"/>
      <w:lvlText w:val="%2."/>
      <w:lvlJc w:val="left"/>
      <w:pPr>
        <w:ind w:left="1140" w:hanging="360"/>
      </w:pPr>
    </w:lvl>
    <w:lvl w:ilvl="2" w:tplc="280A001B" w:tentative="1">
      <w:start w:val="1"/>
      <w:numFmt w:val="lowerRoman"/>
      <w:lvlText w:val="%3."/>
      <w:lvlJc w:val="right"/>
      <w:pPr>
        <w:ind w:left="1860" w:hanging="180"/>
      </w:pPr>
    </w:lvl>
    <w:lvl w:ilvl="3" w:tplc="280A000F" w:tentative="1">
      <w:start w:val="1"/>
      <w:numFmt w:val="decimal"/>
      <w:lvlText w:val="%4."/>
      <w:lvlJc w:val="left"/>
      <w:pPr>
        <w:ind w:left="2580" w:hanging="360"/>
      </w:pPr>
    </w:lvl>
    <w:lvl w:ilvl="4" w:tplc="280A0019" w:tentative="1">
      <w:start w:val="1"/>
      <w:numFmt w:val="lowerLetter"/>
      <w:lvlText w:val="%5."/>
      <w:lvlJc w:val="left"/>
      <w:pPr>
        <w:ind w:left="3300" w:hanging="360"/>
      </w:pPr>
    </w:lvl>
    <w:lvl w:ilvl="5" w:tplc="280A001B" w:tentative="1">
      <w:start w:val="1"/>
      <w:numFmt w:val="lowerRoman"/>
      <w:lvlText w:val="%6."/>
      <w:lvlJc w:val="right"/>
      <w:pPr>
        <w:ind w:left="4020" w:hanging="180"/>
      </w:pPr>
    </w:lvl>
    <w:lvl w:ilvl="6" w:tplc="280A000F" w:tentative="1">
      <w:start w:val="1"/>
      <w:numFmt w:val="decimal"/>
      <w:lvlText w:val="%7."/>
      <w:lvlJc w:val="left"/>
      <w:pPr>
        <w:ind w:left="4740" w:hanging="360"/>
      </w:pPr>
    </w:lvl>
    <w:lvl w:ilvl="7" w:tplc="280A0019" w:tentative="1">
      <w:start w:val="1"/>
      <w:numFmt w:val="lowerLetter"/>
      <w:lvlText w:val="%8."/>
      <w:lvlJc w:val="left"/>
      <w:pPr>
        <w:ind w:left="5460" w:hanging="360"/>
      </w:pPr>
    </w:lvl>
    <w:lvl w:ilvl="8" w:tplc="280A001B" w:tentative="1">
      <w:start w:val="1"/>
      <w:numFmt w:val="lowerRoman"/>
      <w:lvlText w:val="%9."/>
      <w:lvlJc w:val="right"/>
      <w:pPr>
        <w:ind w:left="6180" w:hanging="180"/>
      </w:pPr>
    </w:lvl>
  </w:abstractNum>
  <w:abstractNum w:abstractNumId="5">
    <w:nsid w:val="176061D3"/>
    <w:multiLevelType w:val="hybridMultilevel"/>
    <w:tmpl w:val="DFC8986A"/>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
    <w:nsid w:val="191152C4"/>
    <w:multiLevelType w:val="multilevel"/>
    <w:tmpl w:val="A06E32B2"/>
    <w:lvl w:ilvl="0">
      <w:start w:val="1"/>
      <w:numFmt w:val="decimal"/>
      <w:lvlText w:val="%1."/>
      <w:lvlJc w:val="left"/>
      <w:pPr>
        <w:ind w:left="720" w:hanging="360"/>
      </w:pPr>
      <w:rPr>
        <w:rFonts w:hint="default"/>
        <w:b/>
        <w:i w:val="0"/>
        <w:lang w:val="es-MX"/>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1A7665C4"/>
    <w:multiLevelType w:val="hybridMultilevel"/>
    <w:tmpl w:val="FBF0D21A"/>
    <w:lvl w:ilvl="0" w:tplc="280A000B">
      <w:start w:val="1"/>
      <w:numFmt w:val="bullet"/>
      <w:lvlText w:val=""/>
      <w:lvlJc w:val="left"/>
      <w:pPr>
        <w:ind w:left="362" w:hanging="360"/>
      </w:pPr>
      <w:rPr>
        <w:rFonts w:ascii="Wingdings" w:hAnsi="Wingdings" w:hint="default"/>
      </w:rPr>
    </w:lvl>
    <w:lvl w:ilvl="1" w:tplc="280A0003" w:tentative="1">
      <w:start w:val="1"/>
      <w:numFmt w:val="bullet"/>
      <w:lvlText w:val="o"/>
      <w:lvlJc w:val="left"/>
      <w:pPr>
        <w:ind w:left="1082" w:hanging="360"/>
      </w:pPr>
      <w:rPr>
        <w:rFonts w:ascii="Courier New" w:hAnsi="Courier New" w:cs="Courier New" w:hint="default"/>
      </w:rPr>
    </w:lvl>
    <w:lvl w:ilvl="2" w:tplc="280A0005" w:tentative="1">
      <w:start w:val="1"/>
      <w:numFmt w:val="bullet"/>
      <w:lvlText w:val=""/>
      <w:lvlJc w:val="left"/>
      <w:pPr>
        <w:ind w:left="1802" w:hanging="360"/>
      </w:pPr>
      <w:rPr>
        <w:rFonts w:ascii="Wingdings" w:hAnsi="Wingdings" w:hint="default"/>
      </w:rPr>
    </w:lvl>
    <w:lvl w:ilvl="3" w:tplc="280A0001" w:tentative="1">
      <w:start w:val="1"/>
      <w:numFmt w:val="bullet"/>
      <w:lvlText w:val=""/>
      <w:lvlJc w:val="left"/>
      <w:pPr>
        <w:ind w:left="2522" w:hanging="360"/>
      </w:pPr>
      <w:rPr>
        <w:rFonts w:ascii="Symbol" w:hAnsi="Symbol" w:hint="default"/>
      </w:rPr>
    </w:lvl>
    <w:lvl w:ilvl="4" w:tplc="280A0003" w:tentative="1">
      <w:start w:val="1"/>
      <w:numFmt w:val="bullet"/>
      <w:lvlText w:val="o"/>
      <w:lvlJc w:val="left"/>
      <w:pPr>
        <w:ind w:left="3242" w:hanging="360"/>
      </w:pPr>
      <w:rPr>
        <w:rFonts w:ascii="Courier New" w:hAnsi="Courier New" w:cs="Courier New" w:hint="default"/>
      </w:rPr>
    </w:lvl>
    <w:lvl w:ilvl="5" w:tplc="280A0005" w:tentative="1">
      <w:start w:val="1"/>
      <w:numFmt w:val="bullet"/>
      <w:lvlText w:val=""/>
      <w:lvlJc w:val="left"/>
      <w:pPr>
        <w:ind w:left="3962" w:hanging="360"/>
      </w:pPr>
      <w:rPr>
        <w:rFonts w:ascii="Wingdings" w:hAnsi="Wingdings" w:hint="default"/>
      </w:rPr>
    </w:lvl>
    <w:lvl w:ilvl="6" w:tplc="280A0001" w:tentative="1">
      <w:start w:val="1"/>
      <w:numFmt w:val="bullet"/>
      <w:lvlText w:val=""/>
      <w:lvlJc w:val="left"/>
      <w:pPr>
        <w:ind w:left="4682" w:hanging="360"/>
      </w:pPr>
      <w:rPr>
        <w:rFonts w:ascii="Symbol" w:hAnsi="Symbol" w:hint="default"/>
      </w:rPr>
    </w:lvl>
    <w:lvl w:ilvl="7" w:tplc="280A0003" w:tentative="1">
      <w:start w:val="1"/>
      <w:numFmt w:val="bullet"/>
      <w:lvlText w:val="o"/>
      <w:lvlJc w:val="left"/>
      <w:pPr>
        <w:ind w:left="5402" w:hanging="360"/>
      </w:pPr>
      <w:rPr>
        <w:rFonts w:ascii="Courier New" w:hAnsi="Courier New" w:cs="Courier New" w:hint="default"/>
      </w:rPr>
    </w:lvl>
    <w:lvl w:ilvl="8" w:tplc="280A0005" w:tentative="1">
      <w:start w:val="1"/>
      <w:numFmt w:val="bullet"/>
      <w:lvlText w:val=""/>
      <w:lvlJc w:val="left"/>
      <w:pPr>
        <w:ind w:left="6122" w:hanging="360"/>
      </w:pPr>
      <w:rPr>
        <w:rFonts w:ascii="Wingdings" w:hAnsi="Wingdings" w:hint="default"/>
      </w:rPr>
    </w:lvl>
  </w:abstractNum>
  <w:abstractNum w:abstractNumId="8">
    <w:nsid w:val="2BE8128E"/>
    <w:multiLevelType w:val="hybridMultilevel"/>
    <w:tmpl w:val="2A8E05A0"/>
    <w:lvl w:ilvl="0" w:tplc="1E4A60EE">
      <w:start w:val="1"/>
      <w:numFmt w:val="bullet"/>
      <w:lvlText w:val=""/>
      <w:lvlJc w:val="left"/>
      <w:pPr>
        <w:ind w:left="816" w:hanging="360"/>
      </w:pPr>
      <w:rPr>
        <w:rFonts w:ascii="Symbol" w:hAnsi="Symbol" w:hint="default"/>
        <w:i w:val="0"/>
        <w:color w:val="auto"/>
      </w:rPr>
    </w:lvl>
    <w:lvl w:ilvl="1" w:tplc="280A0003">
      <w:start w:val="1"/>
      <w:numFmt w:val="bullet"/>
      <w:lvlText w:val="o"/>
      <w:lvlJc w:val="left"/>
      <w:pPr>
        <w:ind w:left="1536" w:hanging="360"/>
      </w:pPr>
      <w:rPr>
        <w:rFonts w:ascii="Courier New" w:hAnsi="Courier New" w:cs="Courier New" w:hint="default"/>
      </w:rPr>
    </w:lvl>
    <w:lvl w:ilvl="2" w:tplc="280A0005">
      <w:start w:val="1"/>
      <w:numFmt w:val="bullet"/>
      <w:lvlText w:val=""/>
      <w:lvlJc w:val="left"/>
      <w:pPr>
        <w:ind w:left="2256" w:hanging="360"/>
      </w:pPr>
      <w:rPr>
        <w:rFonts w:ascii="Wingdings" w:hAnsi="Wingdings" w:hint="default"/>
      </w:rPr>
    </w:lvl>
    <w:lvl w:ilvl="3" w:tplc="280A0001" w:tentative="1">
      <w:start w:val="1"/>
      <w:numFmt w:val="bullet"/>
      <w:lvlText w:val=""/>
      <w:lvlJc w:val="left"/>
      <w:pPr>
        <w:ind w:left="2976" w:hanging="360"/>
      </w:pPr>
      <w:rPr>
        <w:rFonts w:ascii="Symbol" w:hAnsi="Symbol" w:hint="default"/>
      </w:rPr>
    </w:lvl>
    <w:lvl w:ilvl="4" w:tplc="280A0003" w:tentative="1">
      <w:start w:val="1"/>
      <w:numFmt w:val="bullet"/>
      <w:lvlText w:val="o"/>
      <w:lvlJc w:val="left"/>
      <w:pPr>
        <w:ind w:left="3696" w:hanging="360"/>
      </w:pPr>
      <w:rPr>
        <w:rFonts w:ascii="Courier New" w:hAnsi="Courier New" w:cs="Courier New" w:hint="default"/>
      </w:rPr>
    </w:lvl>
    <w:lvl w:ilvl="5" w:tplc="280A0005" w:tentative="1">
      <w:start w:val="1"/>
      <w:numFmt w:val="bullet"/>
      <w:lvlText w:val=""/>
      <w:lvlJc w:val="left"/>
      <w:pPr>
        <w:ind w:left="4416" w:hanging="360"/>
      </w:pPr>
      <w:rPr>
        <w:rFonts w:ascii="Wingdings" w:hAnsi="Wingdings" w:hint="default"/>
      </w:rPr>
    </w:lvl>
    <w:lvl w:ilvl="6" w:tplc="280A0001" w:tentative="1">
      <w:start w:val="1"/>
      <w:numFmt w:val="bullet"/>
      <w:lvlText w:val=""/>
      <w:lvlJc w:val="left"/>
      <w:pPr>
        <w:ind w:left="5136" w:hanging="360"/>
      </w:pPr>
      <w:rPr>
        <w:rFonts w:ascii="Symbol" w:hAnsi="Symbol" w:hint="default"/>
      </w:rPr>
    </w:lvl>
    <w:lvl w:ilvl="7" w:tplc="280A0003" w:tentative="1">
      <w:start w:val="1"/>
      <w:numFmt w:val="bullet"/>
      <w:lvlText w:val="o"/>
      <w:lvlJc w:val="left"/>
      <w:pPr>
        <w:ind w:left="5856" w:hanging="360"/>
      </w:pPr>
      <w:rPr>
        <w:rFonts w:ascii="Courier New" w:hAnsi="Courier New" w:cs="Courier New" w:hint="default"/>
      </w:rPr>
    </w:lvl>
    <w:lvl w:ilvl="8" w:tplc="280A0005" w:tentative="1">
      <w:start w:val="1"/>
      <w:numFmt w:val="bullet"/>
      <w:lvlText w:val=""/>
      <w:lvlJc w:val="left"/>
      <w:pPr>
        <w:ind w:left="6576" w:hanging="360"/>
      </w:pPr>
      <w:rPr>
        <w:rFonts w:ascii="Wingdings" w:hAnsi="Wingdings" w:hint="default"/>
      </w:rPr>
    </w:lvl>
  </w:abstractNum>
  <w:abstractNum w:abstractNumId="9">
    <w:nsid w:val="2C3939FA"/>
    <w:multiLevelType w:val="hybridMultilevel"/>
    <w:tmpl w:val="C2AAA11C"/>
    <w:lvl w:ilvl="0" w:tplc="202464FE">
      <w:numFmt w:val="bullet"/>
      <w:lvlText w:val="-"/>
      <w:lvlJc w:val="left"/>
      <w:pPr>
        <w:ind w:left="720" w:hanging="360"/>
      </w:pPr>
      <w:rPr>
        <w:rFonts w:ascii="Times New Roman" w:eastAsia="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nsid w:val="2F9771DF"/>
    <w:multiLevelType w:val="hybridMultilevel"/>
    <w:tmpl w:val="FB92A474"/>
    <w:lvl w:ilvl="0" w:tplc="FAFC5220">
      <w:start w:val="4"/>
      <w:numFmt w:val="bullet"/>
      <w:lvlText w:val="-"/>
      <w:lvlJc w:val="left"/>
      <w:pPr>
        <w:ind w:left="720" w:hanging="360"/>
      </w:pPr>
      <w:rPr>
        <w:rFonts w:ascii="Times New Roman" w:eastAsia="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nsid w:val="310F4AE0"/>
    <w:multiLevelType w:val="hybridMultilevel"/>
    <w:tmpl w:val="ADBA53EC"/>
    <w:lvl w:ilvl="0" w:tplc="16B09F56">
      <w:start w:val="1"/>
      <w:numFmt w:val="bullet"/>
      <w:lvlText w:val=""/>
      <w:lvlJc w:val="left"/>
      <w:pPr>
        <w:tabs>
          <w:tab w:val="num" w:pos="795"/>
        </w:tabs>
        <w:ind w:left="795" w:hanging="435"/>
      </w:pPr>
      <w:rPr>
        <w:rFonts w:ascii="Wingdings" w:hAnsi="Wingdings" w:cs="Times New Roman" w:hint="default"/>
        <w:b/>
      </w:rPr>
    </w:lvl>
    <w:lvl w:ilvl="1" w:tplc="0C0A0019">
      <w:start w:val="1"/>
      <w:numFmt w:val="lowerLetter"/>
      <w:lvlText w:val="%2."/>
      <w:lvlJc w:val="left"/>
      <w:pPr>
        <w:tabs>
          <w:tab w:val="num" w:pos="1440"/>
        </w:tabs>
        <w:ind w:left="1440" w:hanging="360"/>
      </w:pPr>
      <w:rPr>
        <w:rFonts w:ascii="Times New Roman" w:hAnsi="Times New Roman" w:cs="Times New Roman"/>
      </w:rPr>
    </w:lvl>
    <w:lvl w:ilvl="2" w:tplc="0C0A001B">
      <w:start w:val="1"/>
      <w:numFmt w:val="lowerRoman"/>
      <w:lvlText w:val="%3."/>
      <w:lvlJc w:val="right"/>
      <w:pPr>
        <w:tabs>
          <w:tab w:val="num" w:pos="2160"/>
        </w:tabs>
        <w:ind w:left="2160" w:hanging="180"/>
      </w:pPr>
      <w:rPr>
        <w:rFonts w:ascii="Times New Roman" w:hAnsi="Times New Roman" w:cs="Times New Roman"/>
      </w:rPr>
    </w:lvl>
    <w:lvl w:ilvl="3" w:tplc="0C0A000F">
      <w:start w:val="1"/>
      <w:numFmt w:val="decimal"/>
      <w:lvlText w:val="%4."/>
      <w:lvlJc w:val="left"/>
      <w:pPr>
        <w:tabs>
          <w:tab w:val="num" w:pos="2880"/>
        </w:tabs>
        <w:ind w:left="2880" w:hanging="360"/>
      </w:pPr>
      <w:rPr>
        <w:rFonts w:ascii="Times New Roman" w:hAnsi="Times New Roman" w:cs="Times New Roman"/>
      </w:rPr>
    </w:lvl>
    <w:lvl w:ilvl="4" w:tplc="0C0A0019">
      <w:start w:val="1"/>
      <w:numFmt w:val="lowerLetter"/>
      <w:lvlText w:val="%5."/>
      <w:lvlJc w:val="left"/>
      <w:pPr>
        <w:tabs>
          <w:tab w:val="num" w:pos="3600"/>
        </w:tabs>
        <w:ind w:left="3600" w:hanging="360"/>
      </w:pPr>
      <w:rPr>
        <w:rFonts w:ascii="Times New Roman" w:hAnsi="Times New Roman" w:cs="Times New Roman"/>
      </w:rPr>
    </w:lvl>
    <w:lvl w:ilvl="5" w:tplc="0C0A001B">
      <w:start w:val="1"/>
      <w:numFmt w:val="lowerRoman"/>
      <w:lvlText w:val="%6."/>
      <w:lvlJc w:val="right"/>
      <w:pPr>
        <w:tabs>
          <w:tab w:val="num" w:pos="4320"/>
        </w:tabs>
        <w:ind w:left="4320" w:hanging="180"/>
      </w:pPr>
      <w:rPr>
        <w:rFonts w:ascii="Times New Roman" w:hAnsi="Times New Roman" w:cs="Times New Roman"/>
      </w:rPr>
    </w:lvl>
    <w:lvl w:ilvl="6" w:tplc="0C0A000F">
      <w:start w:val="1"/>
      <w:numFmt w:val="decimal"/>
      <w:lvlText w:val="%7."/>
      <w:lvlJc w:val="left"/>
      <w:pPr>
        <w:tabs>
          <w:tab w:val="num" w:pos="5040"/>
        </w:tabs>
        <w:ind w:left="5040" w:hanging="360"/>
      </w:pPr>
      <w:rPr>
        <w:rFonts w:ascii="Times New Roman" w:hAnsi="Times New Roman" w:cs="Times New Roman"/>
      </w:rPr>
    </w:lvl>
    <w:lvl w:ilvl="7" w:tplc="0C0A0019">
      <w:start w:val="1"/>
      <w:numFmt w:val="lowerLetter"/>
      <w:lvlText w:val="%8."/>
      <w:lvlJc w:val="left"/>
      <w:pPr>
        <w:tabs>
          <w:tab w:val="num" w:pos="5760"/>
        </w:tabs>
        <w:ind w:left="5760" w:hanging="360"/>
      </w:pPr>
      <w:rPr>
        <w:rFonts w:ascii="Times New Roman" w:hAnsi="Times New Roman" w:cs="Times New Roman"/>
      </w:rPr>
    </w:lvl>
    <w:lvl w:ilvl="8" w:tplc="0C0A001B">
      <w:start w:val="1"/>
      <w:numFmt w:val="lowerRoman"/>
      <w:lvlText w:val="%9."/>
      <w:lvlJc w:val="right"/>
      <w:pPr>
        <w:tabs>
          <w:tab w:val="num" w:pos="6480"/>
        </w:tabs>
        <w:ind w:left="6480" w:hanging="180"/>
      </w:pPr>
      <w:rPr>
        <w:rFonts w:ascii="Times New Roman" w:hAnsi="Times New Roman" w:cs="Times New Roman"/>
      </w:rPr>
    </w:lvl>
  </w:abstractNum>
  <w:abstractNum w:abstractNumId="12">
    <w:nsid w:val="39B169C7"/>
    <w:multiLevelType w:val="multilevel"/>
    <w:tmpl w:val="E4F66604"/>
    <w:lvl w:ilvl="0">
      <w:start w:val="3"/>
      <w:numFmt w:val="decimal"/>
      <w:lvlText w:val="%1."/>
      <w:lvlJc w:val="left"/>
      <w:pPr>
        <w:ind w:left="1146" w:hanging="360"/>
      </w:pPr>
      <w:rPr>
        <w:rFonts w:hint="default"/>
      </w:rPr>
    </w:lvl>
    <w:lvl w:ilvl="1">
      <w:start w:val="1"/>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586" w:hanging="1800"/>
      </w:pPr>
      <w:rPr>
        <w:rFonts w:hint="default"/>
      </w:rPr>
    </w:lvl>
  </w:abstractNum>
  <w:abstractNum w:abstractNumId="13">
    <w:nsid w:val="3BAE3B67"/>
    <w:multiLevelType w:val="hybridMultilevel"/>
    <w:tmpl w:val="5E545940"/>
    <w:lvl w:ilvl="0" w:tplc="A1EA0536">
      <w:start w:val="1"/>
      <w:numFmt w:val="lowerRoman"/>
      <w:lvlText w:val="%1)"/>
      <w:lvlJc w:val="left"/>
      <w:pPr>
        <w:ind w:left="780" w:hanging="720"/>
      </w:pPr>
      <w:rPr>
        <w:rFonts w:hint="default"/>
      </w:rPr>
    </w:lvl>
    <w:lvl w:ilvl="1" w:tplc="280A0019" w:tentative="1">
      <w:start w:val="1"/>
      <w:numFmt w:val="lowerLetter"/>
      <w:lvlText w:val="%2."/>
      <w:lvlJc w:val="left"/>
      <w:pPr>
        <w:ind w:left="1140" w:hanging="360"/>
      </w:pPr>
    </w:lvl>
    <w:lvl w:ilvl="2" w:tplc="280A001B" w:tentative="1">
      <w:start w:val="1"/>
      <w:numFmt w:val="lowerRoman"/>
      <w:lvlText w:val="%3."/>
      <w:lvlJc w:val="right"/>
      <w:pPr>
        <w:ind w:left="1860" w:hanging="180"/>
      </w:pPr>
    </w:lvl>
    <w:lvl w:ilvl="3" w:tplc="280A000F" w:tentative="1">
      <w:start w:val="1"/>
      <w:numFmt w:val="decimal"/>
      <w:lvlText w:val="%4."/>
      <w:lvlJc w:val="left"/>
      <w:pPr>
        <w:ind w:left="2580" w:hanging="360"/>
      </w:pPr>
    </w:lvl>
    <w:lvl w:ilvl="4" w:tplc="280A0019" w:tentative="1">
      <w:start w:val="1"/>
      <w:numFmt w:val="lowerLetter"/>
      <w:lvlText w:val="%5."/>
      <w:lvlJc w:val="left"/>
      <w:pPr>
        <w:ind w:left="3300" w:hanging="360"/>
      </w:pPr>
    </w:lvl>
    <w:lvl w:ilvl="5" w:tplc="280A001B" w:tentative="1">
      <w:start w:val="1"/>
      <w:numFmt w:val="lowerRoman"/>
      <w:lvlText w:val="%6."/>
      <w:lvlJc w:val="right"/>
      <w:pPr>
        <w:ind w:left="4020" w:hanging="180"/>
      </w:pPr>
    </w:lvl>
    <w:lvl w:ilvl="6" w:tplc="280A000F" w:tentative="1">
      <w:start w:val="1"/>
      <w:numFmt w:val="decimal"/>
      <w:lvlText w:val="%7."/>
      <w:lvlJc w:val="left"/>
      <w:pPr>
        <w:ind w:left="4740" w:hanging="360"/>
      </w:pPr>
    </w:lvl>
    <w:lvl w:ilvl="7" w:tplc="280A0019" w:tentative="1">
      <w:start w:val="1"/>
      <w:numFmt w:val="lowerLetter"/>
      <w:lvlText w:val="%8."/>
      <w:lvlJc w:val="left"/>
      <w:pPr>
        <w:ind w:left="5460" w:hanging="360"/>
      </w:pPr>
    </w:lvl>
    <w:lvl w:ilvl="8" w:tplc="280A001B" w:tentative="1">
      <w:start w:val="1"/>
      <w:numFmt w:val="lowerRoman"/>
      <w:lvlText w:val="%9."/>
      <w:lvlJc w:val="right"/>
      <w:pPr>
        <w:ind w:left="6180" w:hanging="180"/>
      </w:pPr>
    </w:lvl>
  </w:abstractNum>
  <w:abstractNum w:abstractNumId="14">
    <w:nsid w:val="3FFF698B"/>
    <w:multiLevelType w:val="hybridMultilevel"/>
    <w:tmpl w:val="78E67E9E"/>
    <w:lvl w:ilvl="0" w:tplc="F3F46D5A">
      <w:numFmt w:val="bullet"/>
      <w:lvlText w:val="-"/>
      <w:lvlJc w:val="left"/>
      <w:pPr>
        <w:ind w:left="720" w:hanging="360"/>
      </w:pPr>
      <w:rPr>
        <w:rFonts w:ascii="Times New Roman" w:eastAsia="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nsid w:val="43C76719"/>
    <w:multiLevelType w:val="hybridMultilevel"/>
    <w:tmpl w:val="03E6DD4C"/>
    <w:lvl w:ilvl="0" w:tplc="0C0A0017">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nsid w:val="43DB76BF"/>
    <w:multiLevelType w:val="multilevel"/>
    <w:tmpl w:val="AA36797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44EF3630"/>
    <w:multiLevelType w:val="multilevel"/>
    <w:tmpl w:val="291C8F1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47030C03"/>
    <w:multiLevelType w:val="multilevel"/>
    <w:tmpl w:val="3E8CFD6E"/>
    <w:lvl w:ilvl="0">
      <w:start w:val="4"/>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9">
    <w:nsid w:val="4DC24DB6"/>
    <w:multiLevelType w:val="multilevel"/>
    <w:tmpl w:val="EC5AD446"/>
    <w:lvl w:ilvl="0">
      <w:start w:val="1"/>
      <w:numFmt w:val="decimal"/>
      <w:lvlText w:val="%1."/>
      <w:lvlJc w:val="left"/>
      <w:pPr>
        <w:tabs>
          <w:tab w:val="num" w:pos="360"/>
        </w:tabs>
        <w:ind w:left="360" w:hanging="360"/>
      </w:pPr>
      <w:rPr>
        <w:rFonts w:hint="default"/>
        <w:b/>
      </w:rPr>
    </w:lvl>
    <w:lvl w:ilvl="1">
      <w:start w:val="11"/>
      <w:numFmt w:val="decimal"/>
      <w:isLgl/>
      <w:lvlText w:val="%1.%2."/>
      <w:lvlJc w:val="left"/>
      <w:pPr>
        <w:tabs>
          <w:tab w:val="num" w:pos="540"/>
        </w:tabs>
        <w:ind w:left="540" w:hanging="540"/>
      </w:pPr>
      <w:rPr>
        <w:rFonts w:hint="default"/>
        <w:b/>
      </w:rPr>
    </w:lvl>
    <w:lvl w:ilvl="2">
      <w:start w:val="1"/>
      <w:numFmt w:val="decimal"/>
      <w:isLgl/>
      <w:lvlText w:val="%1.%2.%3."/>
      <w:lvlJc w:val="left"/>
      <w:pPr>
        <w:tabs>
          <w:tab w:val="num" w:pos="720"/>
        </w:tabs>
        <w:ind w:left="720" w:hanging="720"/>
      </w:pPr>
      <w:rPr>
        <w:rFonts w:hint="default"/>
        <w:b/>
      </w:rPr>
    </w:lvl>
    <w:lvl w:ilvl="3">
      <w:start w:val="1"/>
      <w:numFmt w:val="decimal"/>
      <w:isLgl/>
      <w:lvlText w:val="%1.%2.%3.%4."/>
      <w:lvlJc w:val="left"/>
      <w:pPr>
        <w:tabs>
          <w:tab w:val="num" w:pos="720"/>
        </w:tabs>
        <w:ind w:left="720" w:hanging="720"/>
      </w:pPr>
      <w:rPr>
        <w:rFonts w:hint="default"/>
        <w:b/>
      </w:rPr>
    </w:lvl>
    <w:lvl w:ilvl="4">
      <w:start w:val="1"/>
      <w:numFmt w:val="decimal"/>
      <w:isLgl/>
      <w:lvlText w:val="%1.%2.%3.%4.%5."/>
      <w:lvlJc w:val="left"/>
      <w:pPr>
        <w:tabs>
          <w:tab w:val="num" w:pos="1080"/>
        </w:tabs>
        <w:ind w:left="1080" w:hanging="1080"/>
      </w:pPr>
      <w:rPr>
        <w:rFonts w:hint="default"/>
        <w:b/>
      </w:rPr>
    </w:lvl>
    <w:lvl w:ilvl="5">
      <w:start w:val="1"/>
      <w:numFmt w:val="decimal"/>
      <w:isLgl/>
      <w:lvlText w:val="%1.%2.%3.%4.%5.%6."/>
      <w:lvlJc w:val="left"/>
      <w:pPr>
        <w:tabs>
          <w:tab w:val="num" w:pos="1080"/>
        </w:tabs>
        <w:ind w:left="1080" w:hanging="1080"/>
      </w:pPr>
      <w:rPr>
        <w:rFonts w:hint="default"/>
        <w:b/>
      </w:rPr>
    </w:lvl>
    <w:lvl w:ilvl="6">
      <w:start w:val="1"/>
      <w:numFmt w:val="decimal"/>
      <w:isLgl/>
      <w:lvlText w:val="%1.%2.%3.%4.%5.%6.%7."/>
      <w:lvlJc w:val="left"/>
      <w:pPr>
        <w:tabs>
          <w:tab w:val="num" w:pos="1440"/>
        </w:tabs>
        <w:ind w:left="1440" w:hanging="1440"/>
      </w:pPr>
      <w:rPr>
        <w:rFonts w:hint="default"/>
        <w:b/>
      </w:rPr>
    </w:lvl>
    <w:lvl w:ilvl="7">
      <w:start w:val="1"/>
      <w:numFmt w:val="decimal"/>
      <w:isLgl/>
      <w:lvlText w:val="%1.%2.%3.%4.%5.%6.%7.%8."/>
      <w:lvlJc w:val="left"/>
      <w:pPr>
        <w:tabs>
          <w:tab w:val="num" w:pos="1440"/>
        </w:tabs>
        <w:ind w:left="1440" w:hanging="1440"/>
      </w:pPr>
      <w:rPr>
        <w:rFonts w:hint="default"/>
        <w:b/>
      </w:rPr>
    </w:lvl>
    <w:lvl w:ilvl="8">
      <w:start w:val="1"/>
      <w:numFmt w:val="decimal"/>
      <w:isLgl/>
      <w:lvlText w:val="%1.%2.%3.%4.%5.%6.%7.%8.%9."/>
      <w:lvlJc w:val="left"/>
      <w:pPr>
        <w:tabs>
          <w:tab w:val="num" w:pos="1800"/>
        </w:tabs>
        <w:ind w:left="1800" w:hanging="1800"/>
      </w:pPr>
      <w:rPr>
        <w:rFonts w:hint="default"/>
        <w:b/>
      </w:rPr>
    </w:lvl>
  </w:abstractNum>
  <w:abstractNum w:abstractNumId="20">
    <w:nsid w:val="555C7FE8"/>
    <w:multiLevelType w:val="hybridMultilevel"/>
    <w:tmpl w:val="50B6A7C2"/>
    <w:lvl w:ilvl="0" w:tplc="84B6DE46">
      <w:start w:val="1"/>
      <w:numFmt w:val="bullet"/>
      <w:lvlText w:val=""/>
      <w:lvlJc w:val="left"/>
      <w:pPr>
        <w:ind w:left="1440" w:hanging="360"/>
      </w:pPr>
      <w:rPr>
        <w:rFonts w:ascii="Symbol" w:hAnsi="Symbol" w:hint="default"/>
      </w:rPr>
    </w:lvl>
    <w:lvl w:ilvl="1" w:tplc="BAAA81AA">
      <w:start w:val="1"/>
      <w:numFmt w:val="bullet"/>
      <w:lvlText w:val="o"/>
      <w:lvlJc w:val="left"/>
      <w:pPr>
        <w:ind w:left="2160" w:hanging="360"/>
      </w:pPr>
      <w:rPr>
        <w:rFonts w:ascii="Courier New" w:hAnsi="Courier New" w:hint="default"/>
      </w:rPr>
    </w:lvl>
    <w:lvl w:ilvl="2" w:tplc="D9D2041A">
      <w:start w:val="1"/>
      <w:numFmt w:val="bullet"/>
      <w:lvlText w:val=""/>
      <w:lvlJc w:val="left"/>
      <w:pPr>
        <w:ind w:left="2880" w:hanging="360"/>
      </w:pPr>
      <w:rPr>
        <w:rFonts w:ascii="Wingdings" w:hAnsi="Wingdings" w:hint="default"/>
      </w:rPr>
    </w:lvl>
    <w:lvl w:ilvl="3" w:tplc="BAB2F102" w:tentative="1">
      <w:start w:val="1"/>
      <w:numFmt w:val="bullet"/>
      <w:lvlText w:val=""/>
      <w:lvlJc w:val="left"/>
      <w:pPr>
        <w:ind w:left="3600" w:hanging="360"/>
      </w:pPr>
      <w:rPr>
        <w:rFonts w:ascii="Symbol" w:hAnsi="Symbol" w:hint="default"/>
      </w:rPr>
    </w:lvl>
    <w:lvl w:ilvl="4" w:tplc="7AE87F6E" w:tentative="1">
      <w:start w:val="1"/>
      <w:numFmt w:val="bullet"/>
      <w:lvlText w:val="o"/>
      <w:lvlJc w:val="left"/>
      <w:pPr>
        <w:ind w:left="4320" w:hanging="360"/>
      </w:pPr>
      <w:rPr>
        <w:rFonts w:ascii="Courier New" w:hAnsi="Courier New" w:hint="default"/>
      </w:rPr>
    </w:lvl>
    <w:lvl w:ilvl="5" w:tplc="02F6EE36" w:tentative="1">
      <w:start w:val="1"/>
      <w:numFmt w:val="bullet"/>
      <w:lvlText w:val=""/>
      <w:lvlJc w:val="left"/>
      <w:pPr>
        <w:ind w:left="5040" w:hanging="360"/>
      </w:pPr>
      <w:rPr>
        <w:rFonts w:ascii="Wingdings" w:hAnsi="Wingdings" w:hint="default"/>
      </w:rPr>
    </w:lvl>
    <w:lvl w:ilvl="6" w:tplc="4C2CC210" w:tentative="1">
      <w:start w:val="1"/>
      <w:numFmt w:val="bullet"/>
      <w:lvlText w:val=""/>
      <w:lvlJc w:val="left"/>
      <w:pPr>
        <w:ind w:left="5760" w:hanging="360"/>
      </w:pPr>
      <w:rPr>
        <w:rFonts w:ascii="Symbol" w:hAnsi="Symbol" w:hint="default"/>
      </w:rPr>
    </w:lvl>
    <w:lvl w:ilvl="7" w:tplc="7B26C8F0" w:tentative="1">
      <w:start w:val="1"/>
      <w:numFmt w:val="bullet"/>
      <w:lvlText w:val="o"/>
      <w:lvlJc w:val="left"/>
      <w:pPr>
        <w:ind w:left="6480" w:hanging="360"/>
      </w:pPr>
      <w:rPr>
        <w:rFonts w:ascii="Courier New" w:hAnsi="Courier New" w:hint="default"/>
      </w:rPr>
    </w:lvl>
    <w:lvl w:ilvl="8" w:tplc="41D85004" w:tentative="1">
      <w:start w:val="1"/>
      <w:numFmt w:val="bullet"/>
      <w:lvlText w:val=""/>
      <w:lvlJc w:val="left"/>
      <w:pPr>
        <w:ind w:left="7200" w:hanging="360"/>
      </w:pPr>
      <w:rPr>
        <w:rFonts w:ascii="Wingdings" w:hAnsi="Wingdings" w:hint="default"/>
      </w:rPr>
    </w:lvl>
  </w:abstractNum>
  <w:abstractNum w:abstractNumId="21">
    <w:nsid w:val="5923518F"/>
    <w:multiLevelType w:val="hybridMultilevel"/>
    <w:tmpl w:val="284896F2"/>
    <w:lvl w:ilvl="0" w:tplc="60BA401A">
      <w:start w:val="1"/>
      <w:numFmt w:val="bullet"/>
      <w:lvlText w:val="-"/>
      <w:lvlJc w:val="left"/>
      <w:pPr>
        <w:ind w:left="780" w:hanging="360"/>
      </w:pPr>
      <w:rPr>
        <w:rFonts w:ascii="Arial" w:eastAsia="Calibri" w:hAnsi="Arial" w:cs="Arial" w:hint="default"/>
        <w:color w:val="auto"/>
      </w:rPr>
    </w:lvl>
    <w:lvl w:ilvl="1" w:tplc="280A0003" w:tentative="1">
      <w:start w:val="1"/>
      <w:numFmt w:val="bullet"/>
      <w:lvlText w:val="o"/>
      <w:lvlJc w:val="left"/>
      <w:pPr>
        <w:ind w:left="1500" w:hanging="360"/>
      </w:pPr>
      <w:rPr>
        <w:rFonts w:ascii="Courier New" w:hAnsi="Courier New" w:cs="Courier New" w:hint="default"/>
      </w:rPr>
    </w:lvl>
    <w:lvl w:ilvl="2" w:tplc="280A0005" w:tentative="1">
      <w:start w:val="1"/>
      <w:numFmt w:val="bullet"/>
      <w:lvlText w:val=""/>
      <w:lvlJc w:val="left"/>
      <w:pPr>
        <w:ind w:left="2220" w:hanging="360"/>
      </w:pPr>
      <w:rPr>
        <w:rFonts w:ascii="Wingdings" w:hAnsi="Wingdings" w:hint="default"/>
      </w:rPr>
    </w:lvl>
    <w:lvl w:ilvl="3" w:tplc="280A0001" w:tentative="1">
      <w:start w:val="1"/>
      <w:numFmt w:val="bullet"/>
      <w:lvlText w:val=""/>
      <w:lvlJc w:val="left"/>
      <w:pPr>
        <w:ind w:left="2940" w:hanging="360"/>
      </w:pPr>
      <w:rPr>
        <w:rFonts w:ascii="Symbol" w:hAnsi="Symbol" w:hint="default"/>
      </w:rPr>
    </w:lvl>
    <w:lvl w:ilvl="4" w:tplc="280A0003" w:tentative="1">
      <w:start w:val="1"/>
      <w:numFmt w:val="bullet"/>
      <w:lvlText w:val="o"/>
      <w:lvlJc w:val="left"/>
      <w:pPr>
        <w:ind w:left="3660" w:hanging="360"/>
      </w:pPr>
      <w:rPr>
        <w:rFonts w:ascii="Courier New" w:hAnsi="Courier New" w:cs="Courier New" w:hint="default"/>
      </w:rPr>
    </w:lvl>
    <w:lvl w:ilvl="5" w:tplc="280A0005" w:tentative="1">
      <w:start w:val="1"/>
      <w:numFmt w:val="bullet"/>
      <w:lvlText w:val=""/>
      <w:lvlJc w:val="left"/>
      <w:pPr>
        <w:ind w:left="4380" w:hanging="360"/>
      </w:pPr>
      <w:rPr>
        <w:rFonts w:ascii="Wingdings" w:hAnsi="Wingdings" w:hint="default"/>
      </w:rPr>
    </w:lvl>
    <w:lvl w:ilvl="6" w:tplc="280A0001" w:tentative="1">
      <w:start w:val="1"/>
      <w:numFmt w:val="bullet"/>
      <w:lvlText w:val=""/>
      <w:lvlJc w:val="left"/>
      <w:pPr>
        <w:ind w:left="5100" w:hanging="360"/>
      </w:pPr>
      <w:rPr>
        <w:rFonts w:ascii="Symbol" w:hAnsi="Symbol" w:hint="default"/>
      </w:rPr>
    </w:lvl>
    <w:lvl w:ilvl="7" w:tplc="280A0003" w:tentative="1">
      <w:start w:val="1"/>
      <w:numFmt w:val="bullet"/>
      <w:lvlText w:val="o"/>
      <w:lvlJc w:val="left"/>
      <w:pPr>
        <w:ind w:left="5820" w:hanging="360"/>
      </w:pPr>
      <w:rPr>
        <w:rFonts w:ascii="Courier New" w:hAnsi="Courier New" w:cs="Courier New" w:hint="default"/>
      </w:rPr>
    </w:lvl>
    <w:lvl w:ilvl="8" w:tplc="280A0005" w:tentative="1">
      <w:start w:val="1"/>
      <w:numFmt w:val="bullet"/>
      <w:lvlText w:val=""/>
      <w:lvlJc w:val="left"/>
      <w:pPr>
        <w:ind w:left="6540" w:hanging="360"/>
      </w:pPr>
      <w:rPr>
        <w:rFonts w:ascii="Wingdings" w:hAnsi="Wingdings" w:hint="default"/>
      </w:rPr>
    </w:lvl>
  </w:abstractNum>
  <w:abstractNum w:abstractNumId="22">
    <w:nsid w:val="5D3C2376"/>
    <w:multiLevelType w:val="hybridMultilevel"/>
    <w:tmpl w:val="D946F77A"/>
    <w:lvl w:ilvl="0" w:tplc="EE12BE66">
      <w:start w:val="2"/>
      <w:numFmt w:val="bullet"/>
      <w:lvlText w:val="-"/>
      <w:lvlJc w:val="left"/>
      <w:pPr>
        <w:ind w:left="720" w:hanging="360"/>
      </w:pPr>
      <w:rPr>
        <w:rFonts w:ascii="Times New Roman" w:eastAsia="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3">
    <w:nsid w:val="5EB22F3D"/>
    <w:multiLevelType w:val="hybridMultilevel"/>
    <w:tmpl w:val="F90A935C"/>
    <w:lvl w:ilvl="0" w:tplc="0C0A0017">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4">
    <w:nsid w:val="6BA974A7"/>
    <w:multiLevelType w:val="hybridMultilevel"/>
    <w:tmpl w:val="341C9822"/>
    <w:lvl w:ilvl="0" w:tplc="280A000B">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5">
    <w:nsid w:val="6C2E6018"/>
    <w:multiLevelType w:val="hybridMultilevel"/>
    <w:tmpl w:val="8A8A5EBC"/>
    <w:lvl w:ilvl="0" w:tplc="5BCAA7BC">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6C705D69"/>
    <w:multiLevelType w:val="hybridMultilevel"/>
    <w:tmpl w:val="5E545940"/>
    <w:lvl w:ilvl="0" w:tplc="A1EA0536">
      <w:start w:val="1"/>
      <w:numFmt w:val="lowerRoman"/>
      <w:lvlText w:val="%1)"/>
      <w:lvlJc w:val="left"/>
      <w:pPr>
        <w:ind w:left="780" w:hanging="720"/>
      </w:pPr>
      <w:rPr>
        <w:rFonts w:hint="default"/>
      </w:rPr>
    </w:lvl>
    <w:lvl w:ilvl="1" w:tplc="280A0019" w:tentative="1">
      <w:start w:val="1"/>
      <w:numFmt w:val="lowerLetter"/>
      <w:lvlText w:val="%2."/>
      <w:lvlJc w:val="left"/>
      <w:pPr>
        <w:ind w:left="1140" w:hanging="360"/>
      </w:pPr>
    </w:lvl>
    <w:lvl w:ilvl="2" w:tplc="280A001B" w:tentative="1">
      <w:start w:val="1"/>
      <w:numFmt w:val="lowerRoman"/>
      <w:lvlText w:val="%3."/>
      <w:lvlJc w:val="right"/>
      <w:pPr>
        <w:ind w:left="1860" w:hanging="180"/>
      </w:pPr>
    </w:lvl>
    <w:lvl w:ilvl="3" w:tplc="280A000F" w:tentative="1">
      <w:start w:val="1"/>
      <w:numFmt w:val="decimal"/>
      <w:lvlText w:val="%4."/>
      <w:lvlJc w:val="left"/>
      <w:pPr>
        <w:ind w:left="2580" w:hanging="360"/>
      </w:pPr>
    </w:lvl>
    <w:lvl w:ilvl="4" w:tplc="280A0019" w:tentative="1">
      <w:start w:val="1"/>
      <w:numFmt w:val="lowerLetter"/>
      <w:lvlText w:val="%5."/>
      <w:lvlJc w:val="left"/>
      <w:pPr>
        <w:ind w:left="3300" w:hanging="360"/>
      </w:pPr>
    </w:lvl>
    <w:lvl w:ilvl="5" w:tplc="280A001B" w:tentative="1">
      <w:start w:val="1"/>
      <w:numFmt w:val="lowerRoman"/>
      <w:lvlText w:val="%6."/>
      <w:lvlJc w:val="right"/>
      <w:pPr>
        <w:ind w:left="4020" w:hanging="180"/>
      </w:pPr>
    </w:lvl>
    <w:lvl w:ilvl="6" w:tplc="280A000F" w:tentative="1">
      <w:start w:val="1"/>
      <w:numFmt w:val="decimal"/>
      <w:lvlText w:val="%7."/>
      <w:lvlJc w:val="left"/>
      <w:pPr>
        <w:ind w:left="4740" w:hanging="360"/>
      </w:pPr>
    </w:lvl>
    <w:lvl w:ilvl="7" w:tplc="280A0019" w:tentative="1">
      <w:start w:val="1"/>
      <w:numFmt w:val="lowerLetter"/>
      <w:lvlText w:val="%8."/>
      <w:lvlJc w:val="left"/>
      <w:pPr>
        <w:ind w:left="5460" w:hanging="360"/>
      </w:pPr>
    </w:lvl>
    <w:lvl w:ilvl="8" w:tplc="280A001B" w:tentative="1">
      <w:start w:val="1"/>
      <w:numFmt w:val="lowerRoman"/>
      <w:lvlText w:val="%9."/>
      <w:lvlJc w:val="right"/>
      <w:pPr>
        <w:ind w:left="6180" w:hanging="180"/>
      </w:pPr>
    </w:lvl>
  </w:abstractNum>
  <w:abstractNum w:abstractNumId="27">
    <w:nsid w:val="7D254871"/>
    <w:multiLevelType w:val="hybridMultilevel"/>
    <w:tmpl w:val="D30CFC9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num w:numId="1">
    <w:abstractNumId w:val="6"/>
  </w:num>
  <w:num w:numId="2">
    <w:abstractNumId w:val="17"/>
  </w:num>
  <w:num w:numId="3">
    <w:abstractNumId w:val="8"/>
  </w:num>
  <w:num w:numId="4">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num>
  <w:num w:numId="6">
    <w:abstractNumId w:val="3"/>
  </w:num>
  <w:num w:numId="7">
    <w:abstractNumId w:val="12"/>
  </w:num>
  <w:num w:numId="8">
    <w:abstractNumId w:val="19"/>
    <w:lvlOverride w:ilvl="0">
      <w:startOverride w:val="1"/>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9"/>
  </w:num>
  <w:num w:numId="11">
    <w:abstractNumId w:val="22"/>
  </w:num>
  <w:num w:numId="12">
    <w:abstractNumId w:val="5"/>
  </w:num>
  <w:num w:numId="13">
    <w:abstractNumId w:val="0"/>
  </w:num>
  <w:num w:numId="14">
    <w:abstractNumId w:val="24"/>
  </w:num>
  <w:num w:numId="15">
    <w:abstractNumId w:val="9"/>
  </w:num>
  <w:num w:numId="16">
    <w:abstractNumId w:val="7"/>
  </w:num>
  <w:num w:numId="17">
    <w:abstractNumId w:val="10"/>
  </w:num>
  <w:num w:numId="18">
    <w:abstractNumId w:val="20"/>
  </w:num>
  <w:num w:numId="19">
    <w:abstractNumId w:val="15"/>
  </w:num>
  <w:num w:numId="20">
    <w:abstractNumId w:val="23"/>
  </w:num>
  <w:num w:numId="21">
    <w:abstractNumId w:val="2"/>
  </w:num>
  <w:num w:numId="22">
    <w:abstractNumId w:val="1"/>
  </w:num>
  <w:num w:numId="23">
    <w:abstractNumId w:val="21"/>
  </w:num>
  <w:num w:numId="24">
    <w:abstractNumId w:val="26"/>
  </w:num>
  <w:num w:numId="25">
    <w:abstractNumId w:val="13"/>
  </w:num>
  <w:num w:numId="26">
    <w:abstractNumId w:val="4"/>
  </w:num>
  <w:num w:numId="27">
    <w:abstractNumId w:val="27"/>
  </w:num>
  <w:num w:numId="28">
    <w:abstractNumId w:val="14"/>
  </w:num>
  <w:num w:numId="29">
    <w:abstractNumId w:val="25"/>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5006"/>
    <w:rsid w:val="00001AD2"/>
    <w:rsid w:val="0000252A"/>
    <w:rsid w:val="00033941"/>
    <w:rsid w:val="000557F5"/>
    <w:rsid w:val="000707B0"/>
    <w:rsid w:val="00075AFF"/>
    <w:rsid w:val="00077A8E"/>
    <w:rsid w:val="00084FB9"/>
    <w:rsid w:val="00092039"/>
    <w:rsid w:val="000B78B8"/>
    <w:rsid w:val="000D54CE"/>
    <w:rsid w:val="000F5BB1"/>
    <w:rsid w:val="00104345"/>
    <w:rsid w:val="00115DF3"/>
    <w:rsid w:val="00133B50"/>
    <w:rsid w:val="00177963"/>
    <w:rsid w:val="00185425"/>
    <w:rsid w:val="001A4C9D"/>
    <w:rsid w:val="001D4EE9"/>
    <w:rsid w:val="001D6004"/>
    <w:rsid w:val="001F2C60"/>
    <w:rsid w:val="00213EB1"/>
    <w:rsid w:val="00215006"/>
    <w:rsid w:val="00216B82"/>
    <w:rsid w:val="00220158"/>
    <w:rsid w:val="00226C9B"/>
    <w:rsid w:val="0024281A"/>
    <w:rsid w:val="0025567E"/>
    <w:rsid w:val="00270E0F"/>
    <w:rsid w:val="00287BFC"/>
    <w:rsid w:val="00295BBE"/>
    <w:rsid w:val="002A11F7"/>
    <w:rsid w:val="002A3532"/>
    <w:rsid w:val="002C43C5"/>
    <w:rsid w:val="002D7B84"/>
    <w:rsid w:val="002E5EFF"/>
    <w:rsid w:val="00300536"/>
    <w:rsid w:val="0031694C"/>
    <w:rsid w:val="0033779F"/>
    <w:rsid w:val="003479FD"/>
    <w:rsid w:val="003548A3"/>
    <w:rsid w:val="003675C6"/>
    <w:rsid w:val="003724B3"/>
    <w:rsid w:val="003915F1"/>
    <w:rsid w:val="003B38A9"/>
    <w:rsid w:val="003C4A95"/>
    <w:rsid w:val="003C50BB"/>
    <w:rsid w:val="003D6CC4"/>
    <w:rsid w:val="003E06F5"/>
    <w:rsid w:val="003E2CA8"/>
    <w:rsid w:val="003E5329"/>
    <w:rsid w:val="003F0A9C"/>
    <w:rsid w:val="003F47BE"/>
    <w:rsid w:val="003F7B1C"/>
    <w:rsid w:val="00457C77"/>
    <w:rsid w:val="004610A5"/>
    <w:rsid w:val="00491996"/>
    <w:rsid w:val="00495271"/>
    <w:rsid w:val="004A77E9"/>
    <w:rsid w:val="004C3C61"/>
    <w:rsid w:val="004E7693"/>
    <w:rsid w:val="004F5707"/>
    <w:rsid w:val="004F7C2E"/>
    <w:rsid w:val="00501D99"/>
    <w:rsid w:val="00514F20"/>
    <w:rsid w:val="00527306"/>
    <w:rsid w:val="00527F42"/>
    <w:rsid w:val="00540B56"/>
    <w:rsid w:val="00552233"/>
    <w:rsid w:val="00553FC8"/>
    <w:rsid w:val="00591108"/>
    <w:rsid w:val="00591D6B"/>
    <w:rsid w:val="005956F4"/>
    <w:rsid w:val="005B37F7"/>
    <w:rsid w:val="005B7725"/>
    <w:rsid w:val="005F7734"/>
    <w:rsid w:val="00602601"/>
    <w:rsid w:val="0061415F"/>
    <w:rsid w:val="006200EC"/>
    <w:rsid w:val="0064469A"/>
    <w:rsid w:val="00657242"/>
    <w:rsid w:val="00665413"/>
    <w:rsid w:val="006828E8"/>
    <w:rsid w:val="006A14F1"/>
    <w:rsid w:val="006A175A"/>
    <w:rsid w:val="006A1B57"/>
    <w:rsid w:val="006A7FF7"/>
    <w:rsid w:val="006B41D2"/>
    <w:rsid w:val="006D182C"/>
    <w:rsid w:val="006D56F4"/>
    <w:rsid w:val="006E1207"/>
    <w:rsid w:val="006E31AA"/>
    <w:rsid w:val="006F2668"/>
    <w:rsid w:val="00730597"/>
    <w:rsid w:val="00735A71"/>
    <w:rsid w:val="0074072E"/>
    <w:rsid w:val="007B026E"/>
    <w:rsid w:val="007B6E80"/>
    <w:rsid w:val="007B715B"/>
    <w:rsid w:val="007C3F47"/>
    <w:rsid w:val="007D5482"/>
    <w:rsid w:val="00803962"/>
    <w:rsid w:val="00855322"/>
    <w:rsid w:val="00862BBB"/>
    <w:rsid w:val="008703EA"/>
    <w:rsid w:val="00872862"/>
    <w:rsid w:val="00896460"/>
    <w:rsid w:val="008A38D1"/>
    <w:rsid w:val="008B1F87"/>
    <w:rsid w:val="008B5B0E"/>
    <w:rsid w:val="008B7ED5"/>
    <w:rsid w:val="008C0B27"/>
    <w:rsid w:val="008C103E"/>
    <w:rsid w:val="008C3C24"/>
    <w:rsid w:val="008D4971"/>
    <w:rsid w:val="008D7DA4"/>
    <w:rsid w:val="008E6776"/>
    <w:rsid w:val="00931C2A"/>
    <w:rsid w:val="009431F3"/>
    <w:rsid w:val="00953A77"/>
    <w:rsid w:val="00993201"/>
    <w:rsid w:val="009936CF"/>
    <w:rsid w:val="009A0F0F"/>
    <w:rsid w:val="00A14087"/>
    <w:rsid w:val="00A20800"/>
    <w:rsid w:val="00A31EC1"/>
    <w:rsid w:val="00A35230"/>
    <w:rsid w:val="00A52BE8"/>
    <w:rsid w:val="00A62F47"/>
    <w:rsid w:val="00A95502"/>
    <w:rsid w:val="00AB58D4"/>
    <w:rsid w:val="00AE403B"/>
    <w:rsid w:val="00AF7E34"/>
    <w:rsid w:val="00B03623"/>
    <w:rsid w:val="00B16028"/>
    <w:rsid w:val="00B225FE"/>
    <w:rsid w:val="00B257ED"/>
    <w:rsid w:val="00B61FF0"/>
    <w:rsid w:val="00B70EC2"/>
    <w:rsid w:val="00B72389"/>
    <w:rsid w:val="00B83214"/>
    <w:rsid w:val="00B85304"/>
    <w:rsid w:val="00B9119E"/>
    <w:rsid w:val="00BA3C6A"/>
    <w:rsid w:val="00BA5FF7"/>
    <w:rsid w:val="00BA6243"/>
    <w:rsid w:val="00BE5138"/>
    <w:rsid w:val="00C03147"/>
    <w:rsid w:val="00C21A36"/>
    <w:rsid w:val="00C32AF5"/>
    <w:rsid w:val="00C35A10"/>
    <w:rsid w:val="00C4630C"/>
    <w:rsid w:val="00C5433F"/>
    <w:rsid w:val="00C663B6"/>
    <w:rsid w:val="00C7334B"/>
    <w:rsid w:val="00C96847"/>
    <w:rsid w:val="00C97513"/>
    <w:rsid w:val="00C976C4"/>
    <w:rsid w:val="00CA4A4C"/>
    <w:rsid w:val="00CB5C1F"/>
    <w:rsid w:val="00CC3AE0"/>
    <w:rsid w:val="00CD1EBD"/>
    <w:rsid w:val="00CD6C13"/>
    <w:rsid w:val="00CF7A1D"/>
    <w:rsid w:val="00D06B61"/>
    <w:rsid w:val="00D10535"/>
    <w:rsid w:val="00D308B9"/>
    <w:rsid w:val="00D35DEC"/>
    <w:rsid w:val="00D43343"/>
    <w:rsid w:val="00D546FA"/>
    <w:rsid w:val="00D70690"/>
    <w:rsid w:val="00D90B9B"/>
    <w:rsid w:val="00D94220"/>
    <w:rsid w:val="00DB6F99"/>
    <w:rsid w:val="00DC42C2"/>
    <w:rsid w:val="00DC7A64"/>
    <w:rsid w:val="00DD42DC"/>
    <w:rsid w:val="00DE71A0"/>
    <w:rsid w:val="00E12A32"/>
    <w:rsid w:val="00E17A38"/>
    <w:rsid w:val="00E332A7"/>
    <w:rsid w:val="00E340C7"/>
    <w:rsid w:val="00E44F79"/>
    <w:rsid w:val="00E56109"/>
    <w:rsid w:val="00E76D9F"/>
    <w:rsid w:val="00EA1545"/>
    <w:rsid w:val="00ED57A3"/>
    <w:rsid w:val="00EE395E"/>
    <w:rsid w:val="00F03233"/>
    <w:rsid w:val="00F222D2"/>
    <w:rsid w:val="00F250D9"/>
    <w:rsid w:val="00F54005"/>
    <w:rsid w:val="00F6712A"/>
    <w:rsid w:val="00F902A0"/>
    <w:rsid w:val="00FE0396"/>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59AC4CB-FF28-4CD9-BEA1-3BC09FE0E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5006"/>
    <w:rPr>
      <w:rFonts w:ascii="Times New Roman" w:eastAsia="Times New Roman" w:hAnsi="Times New Roman"/>
      <w:lang w:val="es-ES"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tulo">
    <w:name w:val="Título"/>
    <w:basedOn w:val="Normal"/>
    <w:link w:val="TtuloCar"/>
    <w:qFormat/>
    <w:rsid w:val="00215006"/>
    <w:pPr>
      <w:widowControl w:val="0"/>
      <w:jc w:val="center"/>
    </w:pPr>
    <w:rPr>
      <w:rFonts w:ascii="Arial" w:hAnsi="Arial"/>
      <w:b/>
      <w:snapToGrid w:val="0"/>
      <w:sz w:val="24"/>
      <w:lang w:val="x-none"/>
    </w:rPr>
  </w:style>
  <w:style w:type="character" w:customStyle="1" w:styleId="TtuloCar">
    <w:name w:val="Título Car"/>
    <w:link w:val="Ttulo"/>
    <w:rsid w:val="00215006"/>
    <w:rPr>
      <w:rFonts w:ascii="Arial" w:eastAsia="Times New Roman" w:hAnsi="Arial" w:cs="Times New Roman"/>
      <w:b/>
      <w:snapToGrid w:val="0"/>
      <w:sz w:val="24"/>
      <w:szCs w:val="20"/>
      <w:lang w:val="x-none" w:eastAsia="es-MX"/>
    </w:rPr>
  </w:style>
  <w:style w:type="paragraph" w:customStyle="1" w:styleId="Normaltimes">
    <w:name w:val="Normal+times"/>
    <w:basedOn w:val="Normal"/>
    <w:link w:val="NormaltimesCar"/>
    <w:rsid w:val="00215006"/>
    <w:rPr>
      <w:sz w:val="24"/>
      <w:lang w:val="es-MX"/>
    </w:rPr>
  </w:style>
  <w:style w:type="paragraph" w:styleId="Textoindependiente2">
    <w:name w:val="Body Text 2"/>
    <w:basedOn w:val="Normal"/>
    <w:link w:val="Textoindependiente2Car"/>
    <w:rsid w:val="00215006"/>
    <w:pPr>
      <w:widowControl w:val="0"/>
      <w:jc w:val="both"/>
    </w:pPr>
    <w:rPr>
      <w:rFonts w:ascii="Arial" w:hAnsi="Arial"/>
      <w:snapToGrid w:val="0"/>
      <w:sz w:val="24"/>
    </w:rPr>
  </w:style>
  <w:style w:type="character" w:customStyle="1" w:styleId="Textoindependiente2Car">
    <w:name w:val="Texto independiente 2 Car"/>
    <w:link w:val="Textoindependiente2"/>
    <w:rsid w:val="00215006"/>
    <w:rPr>
      <w:rFonts w:ascii="Arial" w:eastAsia="Times New Roman" w:hAnsi="Arial" w:cs="Times New Roman"/>
      <w:snapToGrid w:val="0"/>
      <w:sz w:val="24"/>
      <w:szCs w:val="20"/>
      <w:lang w:val="es-ES" w:eastAsia="es-MX"/>
    </w:rPr>
  </w:style>
  <w:style w:type="paragraph" w:customStyle="1" w:styleId="WW-Sangra3detindependiente">
    <w:name w:val="WW-Sangría 3 de t. independiente"/>
    <w:basedOn w:val="Normal"/>
    <w:rsid w:val="00215006"/>
    <w:pPr>
      <w:widowControl w:val="0"/>
      <w:suppressAutoHyphens/>
      <w:ind w:left="426" w:firstLine="1"/>
      <w:jc w:val="both"/>
    </w:pPr>
    <w:rPr>
      <w:sz w:val="24"/>
      <w:lang w:val="es-ES_tradnl"/>
    </w:rPr>
  </w:style>
  <w:style w:type="paragraph" w:styleId="Encabezado">
    <w:name w:val="header"/>
    <w:aliases w:val="encabezado,Encabezado Car Car Car Car,Encabezado Car Car,maria,h,h8,h9,h10,h18"/>
    <w:basedOn w:val="Normal"/>
    <w:link w:val="EncabezadoCar"/>
    <w:rsid w:val="00215006"/>
    <w:pPr>
      <w:tabs>
        <w:tab w:val="center" w:pos="4252"/>
        <w:tab w:val="right" w:pos="8504"/>
      </w:tabs>
    </w:pPr>
    <w:rPr>
      <w:lang w:val="x-none"/>
    </w:rPr>
  </w:style>
  <w:style w:type="character" w:customStyle="1" w:styleId="EncabezadoCar">
    <w:name w:val="Encabezado Car"/>
    <w:aliases w:val="encabezado Car,Encabezado Car Car Car Car Car,Encabezado Car Car Car,maria Car,h Car,h8 Car,h9 Car,h10 Car,h18 Car"/>
    <w:link w:val="Encabezado"/>
    <w:rsid w:val="00215006"/>
    <w:rPr>
      <w:rFonts w:ascii="Times New Roman" w:eastAsia="Times New Roman" w:hAnsi="Times New Roman" w:cs="Times New Roman"/>
      <w:sz w:val="20"/>
      <w:szCs w:val="20"/>
      <w:lang w:val="x-none" w:eastAsia="es-MX"/>
    </w:rPr>
  </w:style>
  <w:style w:type="character" w:styleId="Nmerodepgina">
    <w:name w:val="page number"/>
    <w:rsid w:val="00215006"/>
  </w:style>
  <w:style w:type="character" w:customStyle="1" w:styleId="NormaltimesCar">
    <w:name w:val="Normal+times Car"/>
    <w:link w:val="Normaltimes"/>
    <w:rsid w:val="00215006"/>
    <w:rPr>
      <w:rFonts w:ascii="Times New Roman" w:eastAsia="Times New Roman" w:hAnsi="Times New Roman" w:cs="Times New Roman"/>
      <w:sz w:val="24"/>
      <w:szCs w:val="20"/>
      <w:lang w:val="es-MX" w:eastAsia="es-MX"/>
    </w:rPr>
  </w:style>
  <w:style w:type="paragraph" w:styleId="Prrafodelista">
    <w:name w:val="List Paragraph"/>
    <w:aliases w:val="TITULO A,Titulo de Fígura,Titulo parrafo,Punto,Iz - Párrafo de lista,Sivsa Parrafo,TITULO,Imagen 01.,Párrafo de lista1,Párrafo de lista2,Párrafo de lista4,Párrafo de lista21,paul2,Cuadro 2-1,Conclusiones,List Paragraph,Fundamentacion"/>
    <w:basedOn w:val="Normal"/>
    <w:link w:val="PrrafodelistaCar"/>
    <w:uiPriority w:val="34"/>
    <w:qFormat/>
    <w:rsid w:val="00215006"/>
    <w:pPr>
      <w:ind w:left="708"/>
    </w:pPr>
  </w:style>
  <w:style w:type="paragraph" w:customStyle="1" w:styleId="WW-Textoindependiente2">
    <w:name w:val="WW-Texto independiente 2"/>
    <w:basedOn w:val="Normal"/>
    <w:rsid w:val="00215006"/>
    <w:pPr>
      <w:widowControl w:val="0"/>
      <w:suppressAutoHyphens/>
      <w:jc w:val="both"/>
    </w:pPr>
    <w:rPr>
      <w:rFonts w:ascii="Arial" w:eastAsia="MS Mincho" w:hAnsi="Arial"/>
      <w:sz w:val="24"/>
      <w:lang w:val="es-ES_tradnl" w:eastAsia="es-PE"/>
    </w:rPr>
  </w:style>
  <w:style w:type="character" w:customStyle="1" w:styleId="PrrafodelistaCar">
    <w:name w:val="Párrafo de lista Car"/>
    <w:aliases w:val="TITULO A Car,Titulo de Fígura Car,Titulo parrafo Car,Punto Car,Iz - Párrafo de lista Car,Sivsa Parrafo Car,TITULO Car,Imagen 01. Car,Párrafo de lista1 Car,Párrafo de lista2 Car,Párrafo de lista4 Car,Párrafo de lista21 Car,paul2 Car"/>
    <w:link w:val="Prrafodelista"/>
    <w:uiPriority w:val="34"/>
    <w:locked/>
    <w:rsid w:val="00215006"/>
    <w:rPr>
      <w:rFonts w:ascii="Times New Roman" w:eastAsia="Times New Roman" w:hAnsi="Times New Roman" w:cs="Times New Roman"/>
      <w:sz w:val="20"/>
      <w:szCs w:val="20"/>
      <w:lang w:val="es-ES" w:eastAsia="es-MX"/>
    </w:rPr>
  </w:style>
  <w:style w:type="paragraph" w:customStyle="1" w:styleId="Default">
    <w:name w:val="Default"/>
    <w:rsid w:val="00215006"/>
    <w:pPr>
      <w:autoSpaceDE w:val="0"/>
      <w:autoSpaceDN w:val="0"/>
      <w:adjustRightInd w:val="0"/>
    </w:pPr>
    <w:rPr>
      <w:rFonts w:ascii="Times New Roman" w:hAnsi="Times New Roman"/>
      <w:color w:val="000000"/>
      <w:sz w:val="24"/>
      <w:szCs w:val="24"/>
    </w:rPr>
  </w:style>
  <w:style w:type="paragraph" w:styleId="Textodeglobo">
    <w:name w:val="Balloon Text"/>
    <w:basedOn w:val="Normal"/>
    <w:link w:val="TextodegloboCar"/>
    <w:uiPriority w:val="99"/>
    <w:semiHidden/>
    <w:unhideWhenUsed/>
    <w:rsid w:val="00215006"/>
    <w:rPr>
      <w:rFonts w:ascii="Tahoma" w:hAnsi="Tahoma" w:cs="Tahoma"/>
      <w:sz w:val="16"/>
      <w:szCs w:val="16"/>
    </w:rPr>
  </w:style>
  <w:style w:type="character" w:customStyle="1" w:styleId="TextodegloboCar">
    <w:name w:val="Texto de globo Car"/>
    <w:link w:val="Textodeglobo"/>
    <w:uiPriority w:val="99"/>
    <w:semiHidden/>
    <w:rsid w:val="00215006"/>
    <w:rPr>
      <w:rFonts w:ascii="Tahoma" w:eastAsia="Times New Roman" w:hAnsi="Tahoma" w:cs="Tahoma"/>
      <w:sz w:val="16"/>
      <w:szCs w:val="16"/>
      <w:lang w:val="es-ES" w:eastAsia="es-MX"/>
    </w:rPr>
  </w:style>
  <w:style w:type="character" w:customStyle="1" w:styleId="iceouttxt">
    <w:name w:val="iceouttxt"/>
    <w:rsid w:val="00A20800"/>
  </w:style>
  <w:style w:type="character" w:styleId="Textoennegrita">
    <w:name w:val="Strong"/>
    <w:uiPriority w:val="22"/>
    <w:qFormat/>
    <w:rsid w:val="004A77E9"/>
    <w:rPr>
      <w:b/>
      <w:bCs/>
    </w:rPr>
  </w:style>
  <w:style w:type="paragraph" w:styleId="Textonotapie">
    <w:name w:val="footnote text"/>
    <w:aliases w:val=" Car, Car1 Car Car,Car,Car1 Car Car, Car2 Car Car Car Car Car, Car2 Car, Car2, Car1 Car, Car1, Car1 Car Car Car Car Car, Car1 Car Car Car Car, Car Car Car Car, Car2 Car Car Car, Car2 Car Car1, Car3,Car2 Car Car Car Car Car,Car2 Car,Car2,f"/>
    <w:basedOn w:val="Normal"/>
    <w:link w:val="TextonotapieCar"/>
    <w:unhideWhenUsed/>
    <w:qFormat/>
    <w:rsid w:val="008C0B27"/>
    <w:rPr>
      <w:rFonts w:ascii="Perpetua" w:eastAsia="Batang" w:hAnsi="Perpetua"/>
      <w:color w:val="000000"/>
      <w:lang w:val="es-PE" w:eastAsia="es-PE"/>
    </w:rPr>
  </w:style>
  <w:style w:type="character" w:customStyle="1" w:styleId="TextonotapieCar">
    <w:name w:val="Texto nota pie Car"/>
    <w:aliases w:val=" Car Car, Car1 Car Car Car,Car Car,Car1 Car Car Car, Car2 Car Car Car Car Car Car, Car2 Car Car, Car2 Car1, Car1 Car Car1, Car1 Car1, Car1 Car Car Car Car Car Car, Car1 Car Car Car Car Car1, Car Car Car Car Car, Car2 Car Car Car Car"/>
    <w:link w:val="Textonotapie"/>
    <w:rsid w:val="008C0B27"/>
    <w:rPr>
      <w:rFonts w:ascii="Perpetua" w:eastAsia="Batang" w:hAnsi="Perpetua"/>
      <w:color w:val="000000"/>
    </w:rPr>
  </w:style>
  <w:style w:type="character" w:styleId="Refdenotaalpie">
    <w:name w:val="footnote reference"/>
    <w:aliases w:val="16 Point,Superscript 6 Point,FC,referencia nota al pie,CVR Ref. de nota al pie"/>
    <w:unhideWhenUsed/>
    <w:rsid w:val="008C0B27"/>
    <w:rPr>
      <w:vertAlign w:val="superscript"/>
    </w:rPr>
  </w:style>
  <w:style w:type="paragraph" w:styleId="Piedepgina">
    <w:name w:val="footer"/>
    <w:basedOn w:val="Normal"/>
    <w:link w:val="PiedepginaCar"/>
    <w:uiPriority w:val="99"/>
    <w:unhideWhenUsed/>
    <w:rsid w:val="00ED57A3"/>
    <w:pPr>
      <w:tabs>
        <w:tab w:val="center" w:pos="4320"/>
        <w:tab w:val="right" w:pos="8640"/>
      </w:tabs>
      <w:spacing w:after="160" w:line="276" w:lineRule="auto"/>
    </w:pPr>
    <w:rPr>
      <w:rFonts w:ascii="Perpetua" w:eastAsia="Batang" w:hAnsi="Perpetua"/>
      <w:color w:val="000000"/>
      <w:sz w:val="22"/>
      <w:lang w:val="es-PE" w:eastAsia="es-PE"/>
    </w:rPr>
  </w:style>
  <w:style w:type="character" w:customStyle="1" w:styleId="PiedepginaCar">
    <w:name w:val="Pie de página Car"/>
    <w:link w:val="Piedepgina"/>
    <w:uiPriority w:val="99"/>
    <w:rsid w:val="00ED57A3"/>
    <w:rPr>
      <w:rFonts w:ascii="Perpetua" w:eastAsia="Batang" w:hAnsi="Perpetua"/>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hyperlink" Target="http://portal.osce.gob.pe/osce/sites/default/files/Documentos/legislacion/Legislacion%20y%20Documentos%20Elaborados%20por%20el%20OSCE/Directivas/direct_2013/Directiva_004-2013-OSCE-PRE.pdf" TargetMode="External"/><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8.emf"/><Relationship Id="rId11" Type="http://schemas.openxmlformats.org/officeDocument/2006/relationships/image" Target="media/image4.emf"/><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portal.osce.gob.pe/osce/sites/default/files/Documentos/legislacion/Legislacion%20y%20Documentos%20Elaborados%20por%20el%20OSCE/Directivas/direct_2013/Directiva_004-2013-OSCE-PRE.pdf" TargetMode="External"/><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8" Type="http://schemas.openxmlformats.org/officeDocument/2006/relationships/image" Target="media/image1.emf"/><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hyperlink" Target="http://portal.osce.gob.pe/osce/sites/default/files/Documentos/legislacion/Legislacion%20y%20Documentos%20Elaborados%20por%20el%20OSCE/Directivas/direct_2013/Directiva_004-2013-OSCE-PRE.pdf" TargetMode="External"/><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20" Type="http://schemas.openxmlformats.org/officeDocument/2006/relationships/image" Target="media/image9.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portal.osce.gob.pe/osce/sites/default/files/Documentos/legislacion/Legislacion%20y%20Documentos%20Elaborados%20por%20el%20OSCE/Directivas/direct_2013/Directiva_004-2013-OSCE-PRE.pdf" TargetMode="External"/><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E7C786-918B-479F-9EB2-395A30075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10083</Words>
  <Characters>55461</Characters>
  <Application>Microsoft Office Word</Application>
  <DocSecurity>0</DocSecurity>
  <Lines>462</Lines>
  <Paragraphs>130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65414</CharactersWithSpaces>
  <SharedDoc>false</SharedDoc>
  <HLinks>
    <vt:vector size="24" baseType="variant">
      <vt:variant>
        <vt:i4>7471164</vt:i4>
      </vt:variant>
      <vt:variant>
        <vt:i4>9</vt:i4>
      </vt:variant>
      <vt:variant>
        <vt:i4>0</vt:i4>
      </vt:variant>
      <vt:variant>
        <vt:i4>5</vt:i4>
      </vt:variant>
      <vt:variant>
        <vt:lpwstr>http://portal.osce.gob.pe/osce/sites/default/files/Documentos/legislacion/Legislacion y Documentos Elaborados por el OSCE/Directivas/direct_2013/Directiva_004-2013-OSCE-PRE.pdf</vt:lpwstr>
      </vt:variant>
      <vt:variant>
        <vt:lpwstr/>
      </vt:variant>
      <vt:variant>
        <vt:i4>7471164</vt:i4>
      </vt:variant>
      <vt:variant>
        <vt:i4>6</vt:i4>
      </vt:variant>
      <vt:variant>
        <vt:i4>0</vt:i4>
      </vt:variant>
      <vt:variant>
        <vt:i4>5</vt:i4>
      </vt:variant>
      <vt:variant>
        <vt:lpwstr>http://portal.osce.gob.pe/osce/sites/default/files/Documentos/legislacion/Legislacion y Documentos Elaborados por el OSCE/Directivas/direct_2013/Directiva_004-2013-OSCE-PRE.pdf</vt:lpwstr>
      </vt:variant>
      <vt:variant>
        <vt:lpwstr/>
      </vt:variant>
      <vt:variant>
        <vt:i4>7471164</vt:i4>
      </vt:variant>
      <vt:variant>
        <vt:i4>3</vt:i4>
      </vt:variant>
      <vt:variant>
        <vt:i4>0</vt:i4>
      </vt:variant>
      <vt:variant>
        <vt:i4>5</vt:i4>
      </vt:variant>
      <vt:variant>
        <vt:lpwstr>http://portal.osce.gob.pe/osce/sites/default/files/Documentos/legislacion/Legislacion y Documentos Elaborados por el OSCE/Directivas/direct_2013/Directiva_004-2013-OSCE-PRE.pdf</vt:lpwstr>
      </vt:variant>
      <vt:variant>
        <vt:lpwstr/>
      </vt:variant>
      <vt:variant>
        <vt:i4>7471164</vt:i4>
      </vt:variant>
      <vt:variant>
        <vt:i4>0</vt:i4>
      </vt:variant>
      <vt:variant>
        <vt:i4>0</vt:i4>
      </vt:variant>
      <vt:variant>
        <vt:i4>5</vt:i4>
      </vt:variant>
      <vt:variant>
        <vt:lpwstr>http://portal.osce.gob.pe/osce/sites/default/files/Documentos/legislacion/Legislacion y Documentos Elaborados por el OSCE/Directivas/direct_2013/Directiva_004-2013-OSCE-PRE.pdf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Guillermo Noel Mayo Zambrano</dc:creator>
  <cp:keywords/>
  <cp:lastModifiedBy>Ivette Perret Bermudez</cp:lastModifiedBy>
  <cp:revision>2</cp:revision>
  <cp:lastPrinted>2016-04-29T18:16:00Z</cp:lastPrinted>
  <dcterms:created xsi:type="dcterms:W3CDTF">2016-05-20T21:40:00Z</dcterms:created>
  <dcterms:modified xsi:type="dcterms:W3CDTF">2016-05-20T21:40:00Z</dcterms:modified>
</cp:coreProperties>
</file>